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38" w:rsidRDefault="00192D38" w:rsidP="00192D38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</w:t>
      </w:r>
    </w:p>
    <w:p w:rsidR="00192D38" w:rsidRDefault="00192D38" w:rsidP="00192D38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przystąpieniu do wyborów uzupełniających ławników </w:t>
      </w:r>
    </w:p>
    <w:p w:rsidR="00192D38" w:rsidRDefault="00192D38" w:rsidP="00192D38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 sądów</w:t>
      </w:r>
      <w:r w:rsidR="001B7648">
        <w:rPr>
          <w:rFonts w:ascii="Arial" w:hAnsi="Arial" w:cs="Arial"/>
          <w:b/>
          <w:sz w:val="28"/>
          <w:szCs w:val="28"/>
        </w:rPr>
        <w:t xml:space="preserve"> powszechnych na kadencję 2016-</w:t>
      </w:r>
      <w:r>
        <w:rPr>
          <w:rFonts w:ascii="Arial" w:hAnsi="Arial" w:cs="Arial"/>
          <w:b/>
          <w:sz w:val="28"/>
          <w:szCs w:val="28"/>
        </w:rPr>
        <w:t>2019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Prezydent Miasta informuje, że </w:t>
      </w:r>
      <w:r w:rsidR="001B7648">
        <w:rPr>
          <w:rFonts w:ascii="Arial" w:hAnsi="Arial" w:cs="Arial"/>
          <w:sz w:val="24"/>
          <w:szCs w:val="24"/>
        </w:rPr>
        <w:t>w związku z wejściem w życie</w:t>
      </w:r>
      <w:r w:rsidR="007A3C0D">
        <w:rPr>
          <w:rFonts w:ascii="Arial" w:hAnsi="Arial" w:cs="Arial"/>
          <w:sz w:val="24"/>
          <w:szCs w:val="24"/>
        </w:rPr>
        <w:t xml:space="preserve"> zmiany ustawy Prawo o ustroju sądów powszechnych z dnia 27 lipca 2001r.</w:t>
      </w:r>
      <w:r w:rsidR="00054757">
        <w:rPr>
          <w:rFonts w:ascii="Arial" w:hAnsi="Arial" w:cs="Arial"/>
          <w:sz w:val="24"/>
          <w:szCs w:val="24"/>
        </w:rPr>
        <w:t xml:space="preserve"> (Dz.U. z </w:t>
      </w:r>
      <w:r w:rsidR="007C352A">
        <w:rPr>
          <w:rFonts w:ascii="Arial" w:hAnsi="Arial" w:cs="Arial"/>
          <w:sz w:val="24"/>
          <w:szCs w:val="24"/>
        </w:rPr>
        <w:t>2016r. poz. 2062 ze zmi</w:t>
      </w:r>
      <w:r w:rsidR="003B74EF">
        <w:rPr>
          <w:rFonts w:ascii="Arial" w:hAnsi="Arial" w:cs="Arial"/>
          <w:sz w:val="24"/>
          <w:szCs w:val="24"/>
        </w:rPr>
        <w:t xml:space="preserve">anami) liczba ławników wybrana w wyborach w 2015 </w:t>
      </w:r>
      <w:r w:rsidR="00875313">
        <w:rPr>
          <w:rFonts w:ascii="Arial" w:hAnsi="Arial" w:cs="Arial"/>
          <w:sz w:val="24"/>
          <w:szCs w:val="24"/>
        </w:rPr>
        <w:t>roku na kadencję</w:t>
      </w:r>
      <w:r w:rsidR="003B74EF">
        <w:rPr>
          <w:rFonts w:ascii="Arial" w:hAnsi="Arial" w:cs="Arial"/>
          <w:sz w:val="24"/>
          <w:szCs w:val="24"/>
        </w:rPr>
        <w:t xml:space="preserve"> 2016 – 2019 okazała się niewystarczająca</w:t>
      </w:r>
      <w:r w:rsidR="00FA4AA1">
        <w:rPr>
          <w:rFonts w:ascii="Arial" w:hAnsi="Arial" w:cs="Arial"/>
          <w:sz w:val="24"/>
          <w:szCs w:val="24"/>
        </w:rPr>
        <w:t xml:space="preserve">, zatem </w:t>
      </w:r>
      <w:r w:rsidR="001B7648">
        <w:rPr>
          <w:rFonts w:ascii="Arial" w:hAnsi="Arial" w:cs="Arial"/>
          <w:sz w:val="24"/>
          <w:szCs w:val="24"/>
        </w:rPr>
        <w:t xml:space="preserve">zachodzi konieczność dokonania </w:t>
      </w:r>
      <w:r w:rsidR="00FA4AA1">
        <w:rPr>
          <w:rFonts w:ascii="Arial" w:hAnsi="Arial" w:cs="Arial"/>
          <w:sz w:val="24"/>
          <w:szCs w:val="24"/>
        </w:rPr>
        <w:t>uzupełnienia listy ławników i dodatkowy wybór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92D38" w:rsidRDefault="00192D38" w:rsidP="00192D3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  ławników</w:t>
      </w:r>
      <w:r>
        <w:rPr>
          <w:rFonts w:ascii="Arial" w:hAnsi="Arial" w:cs="Arial"/>
          <w:sz w:val="24"/>
          <w:szCs w:val="24"/>
        </w:rPr>
        <w:t xml:space="preserve"> do orzekania w Sądzie  Okręgowym w Płocku</w:t>
      </w:r>
    </w:p>
    <w:p w:rsidR="00192D38" w:rsidRDefault="00715AEA" w:rsidP="00192D3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</w:t>
      </w:r>
      <w:r w:rsidR="00192D38">
        <w:rPr>
          <w:rFonts w:ascii="Arial" w:hAnsi="Arial" w:cs="Arial"/>
          <w:b/>
          <w:sz w:val="24"/>
          <w:szCs w:val="24"/>
        </w:rPr>
        <w:t xml:space="preserve"> ławników</w:t>
      </w:r>
      <w:r w:rsidR="00192D38">
        <w:rPr>
          <w:rFonts w:ascii="Arial" w:hAnsi="Arial" w:cs="Arial"/>
          <w:sz w:val="24"/>
          <w:szCs w:val="24"/>
        </w:rPr>
        <w:t xml:space="preserve"> do orzekania w Sądzie Rejonowym w Ciechanowie </w:t>
      </w:r>
    </w:p>
    <w:p w:rsidR="00192D38" w:rsidRDefault="00715AEA" w:rsidP="00192D38">
      <w:pPr>
        <w:pStyle w:val="Bezodstpw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  Wydziale</w:t>
      </w:r>
      <w:r w:rsidR="00192D38">
        <w:rPr>
          <w:rFonts w:ascii="Arial" w:hAnsi="Arial" w:cs="Arial"/>
          <w:sz w:val="24"/>
          <w:szCs w:val="24"/>
        </w:rPr>
        <w:t xml:space="preserve"> P</w:t>
      </w:r>
      <w:r w:rsidR="00875313">
        <w:rPr>
          <w:rFonts w:ascii="Arial" w:hAnsi="Arial" w:cs="Arial"/>
          <w:sz w:val="24"/>
          <w:szCs w:val="24"/>
        </w:rPr>
        <w:t>racy.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92D38" w:rsidRDefault="00192D38" w:rsidP="00192D38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Podstawa prawna: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ustawa z dnia 27 lipca 2001 r. Prawo o ustroju sądów powszechnych </w:t>
      </w:r>
    </w:p>
    <w:p w:rsidR="00192D38" w:rsidRDefault="001B764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(</w:t>
      </w:r>
      <w:r w:rsidR="00192D38">
        <w:rPr>
          <w:rFonts w:ascii="Arial" w:hAnsi="Arial" w:cs="Arial"/>
          <w:sz w:val="24"/>
          <w:szCs w:val="24"/>
        </w:rPr>
        <w:t xml:space="preserve">Dz. U. </w:t>
      </w:r>
      <w:r w:rsidR="002A4A0D">
        <w:rPr>
          <w:rFonts w:ascii="Arial" w:hAnsi="Arial" w:cs="Arial"/>
          <w:sz w:val="24"/>
          <w:szCs w:val="24"/>
        </w:rPr>
        <w:t>z 2016r. poz. 2062),</w:t>
      </w:r>
    </w:p>
    <w:p w:rsidR="002A4A0D" w:rsidRDefault="002A4A0D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ustawa z dnia 12 lipca 2017r. o zmianie ustawy- Prawo o ustroju sądów powszechnych</w:t>
      </w:r>
    </w:p>
    <w:p w:rsidR="002A4A0D" w:rsidRDefault="002A4A0D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oraz niektórych innych ustaw (dz. U. z 2017r. poz. 1452)</w:t>
      </w:r>
    </w:p>
    <w:p w:rsidR="002A4A0D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rozporządzenie Ministra Sprawiedliwości z dnia 9 czerwca 2011. w sprawie sposobu </w:t>
      </w:r>
    </w:p>
    <w:p w:rsidR="002A4A0D" w:rsidRDefault="002A4A0D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92D38">
        <w:rPr>
          <w:rFonts w:ascii="Arial" w:hAnsi="Arial" w:cs="Arial"/>
          <w:sz w:val="24"/>
          <w:szCs w:val="24"/>
        </w:rPr>
        <w:t xml:space="preserve">postępowania z dokumentami złożonymi radom gmin przy zgłaszaniu kandydatów na </w:t>
      </w:r>
    </w:p>
    <w:p w:rsidR="00192D38" w:rsidRDefault="002A4A0D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92D38">
        <w:rPr>
          <w:rFonts w:ascii="Arial" w:hAnsi="Arial" w:cs="Arial"/>
          <w:sz w:val="24"/>
          <w:szCs w:val="24"/>
        </w:rPr>
        <w:t>ławników oraz wzoru karty  zgłoszenia (Dz. U.  z 2011r. Nr 121, poz. 693).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92D38" w:rsidRDefault="00192D38" w:rsidP="00192D38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Nieprzekraczalny termin </w:t>
      </w:r>
      <w:r w:rsidR="0050261B">
        <w:rPr>
          <w:rFonts w:ascii="Arial" w:hAnsi="Arial" w:cs="Arial"/>
          <w:b/>
          <w:sz w:val="24"/>
          <w:szCs w:val="24"/>
        </w:rPr>
        <w:t xml:space="preserve">zgłaszania kandydatów upływa </w:t>
      </w:r>
      <w:r w:rsidR="00FD2A4C">
        <w:rPr>
          <w:rFonts w:ascii="Arial" w:hAnsi="Arial" w:cs="Arial"/>
          <w:b/>
          <w:sz w:val="24"/>
          <w:szCs w:val="24"/>
        </w:rPr>
        <w:t xml:space="preserve">30 listopada </w:t>
      </w:r>
      <w:r>
        <w:rPr>
          <w:rFonts w:ascii="Arial" w:hAnsi="Arial" w:cs="Arial"/>
          <w:b/>
          <w:sz w:val="24"/>
          <w:szCs w:val="24"/>
        </w:rPr>
        <w:t>201</w:t>
      </w:r>
      <w:r w:rsidR="0050261B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Zgłoszenia, które wpłynęły do rady gminy po upływie terminu </w:t>
      </w:r>
      <w:r w:rsidR="008F59FC" w:rsidRPr="008F59FC">
        <w:rPr>
          <w:rFonts w:ascii="Arial" w:hAnsi="Arial" w:cs="Arial"/>
          <w:sz w:val="24"/>
          <w:szCs w:val="24"/>
        </w:rPr>
        <w:t xml:space="preserve">a także zgłoszenia, które nie spełniły wymagań formalnych określonych w art. 162 § 1 ustawy z dnia 27 lipca 2001r. </w:t>
      </w:r>
      <w:r w:rsidR="001B7648">
        <w:rPr>
          <w:rFonts w:ascii="Arial" w:hAnsi="Arial" w:cs="Arial"/>
          <w:iCs/>
          <w:sz w:val="24"/>
          <w:szCs w:val="24"/>
        </w:rPr>
        <w:t>–</w:t>
      </w:r>
      <w:r w:rsidR="008F59FC" w:rsidRPr="008F59FC">
        <w:rPr>
          <w:rFonts w:ascii="Arial" w:hAnsi="Arial" w:cs="Arial"/>
          <w:iCs/>
          <w:sz w:val="24"/>
          <w:szCs w:val="24"/>
        </w:rPr>
        <w:t xml:space="preserve"> Prawo o ustroju sądów powszechnych</w:t>
      </w:r>
      <w:r w:rsidR="008F59FC" w:rsidRPr="00787A91">
        <w:rPr>
          <w:rFonts w:ascii="Times New Roman" w:hAnsi="Times New Roman"/>
          <w:sz w:val="21"/>
          <w:szCs w:val="21"/>
        </w:rPr>
        <w:t xml:space="preserve"> </w:t>
      </w:r>
      <w:r w:rsidR="00293BAC">
        <w:rPr>
          <w:rFonts w:ascii="Arial" w:hAnsi="Arial" w:cs="Arial"/>
          <w:sz w:val="24"/>
          <w:szCs w:val="24"/>
        </w:rPr>
        <w:t>po</w:t>
      </w:r>
      <w:r w:rsidR="00CB6659">
        <w:rPr>
          <w:rFonts w:ascii="Arial" w:hAnsi="Arial" w:cs="Arial"/>
          <w:sz w:val="24"/>
          <w:szCs w:val="24"/>
        </w:rPr>
        <w:t>zostawia się bez dalszego biegu.</w:t>
      </w:r>
      <w:r w:rsidR="00293B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Przywrócenie terminu do zgłoszenia kandydatów jest niedopuszczalne.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92D38" w:rsidRDefault="00192D38" w:rsidP="00192D38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Ławnikiem może być wybrany ten, kto:</w:t>
      </w:r>
    </w:p>
    <w:p w:rsidR="00192D38" w:rsidRDefault="00192D38" w:rsidP="00192D38">
      <w:pPr>
        <w:pStyle w:val="Bezodstpw"/>
        <w:numPr>
          <w:ilvl w:val="0"/>
          <w:numId w:val="2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obywatelstwo polskie i korzysta z pełni praw cywilnych  i obywatelskich;</w:t>
      </w:r>
    </w:p>
    <w:p w:rsidR="00192D38" w:rsidRDefault="00192D38" w:rsidP="00192D38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 nieskazitelnego charakteru;</w:t>
      </w:r>
    </w:p>
    <w:p w:rsidR="00192D38" w:rsidRDefault="00192D38" w:rsidP="00192D38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ukończył 30 lat;</w:t>
      </w:r>
    </w:p>
    <w:p w:rsidR="00192D38" w:rsidRDefault="00192D38" w:rsidP="00192D38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 zatrudniony, prowadzi działalność gospodarczą lub mieszka w miejscu kandydowania co najmniej od roku;</w:t>
      </w:r>
    </w:p>
    <w:p w:rsidR="00192D38" w:rsidRDefault="00192D38" w:rsidP="00192D38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przekroczył 70 lat;</w:t>
      </w:r>
    </w:p>
    <w:p w:rsidR="00192D38" w:rsidRDefault="00192D38" w:rsidP="00192D38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 zdolny, ze względu na stan zdrowia, do pełnienia obowiązków ławnika;</w:t>
      </w:r>
    </w:p>
    <w:p w:rsidR="00192D38" w:rsidRDefault="00192D38" w:rsidP="00192D38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co najmniej wykształcenie średnie.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orzekania w sprawach z zakresu prawa pracy ławnikiem powinna być wybrana osoba wykazująca szczególną znajomość spraw pracowniczych.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92D38" w:rsidRDefault="00192D38" w:rsidP="00192D38">
      <w:pPr>
        <w:pStyle w:val="Bezodstpw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Ławnikami nie mogą być:</w:t>
      </w:r>
    </w:p>
    <w:p w:rsidR="00192D38" w:rsidRDefault="00192D38" w:rsidP="00192D38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osoby zatrudnione w sądach powszechnych i innych sądach oraz w prokuraturze;</w:t>
      </w:r>
    </w:p>
    <w:p w:rsidR="00192D38" w:rsidRDefault="00192D38" w:rsidP="00192D38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osoby wchodzące w skład organów, od których orzeczenia można żądać skierowania sprawy na drogę postępowania sądowego;</w:t>
      </w:r>
    </w:p>
    <w:p w:rsidR="00192D38" w:rsidRDefault="00192D38" w:rsidP="00192D38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funkcjonariusze Policji oraz inne osoby zajmujące stanowiska związane ze ściganiem przestępstw i wykroczeń;</w:t>
      </w:r>
    </w:p>
    <w:p w:rsidR="00192D38" w:rsidRDefault="00192D38" w:rsidP="00192D38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adwokaci i aplikanci adwokaccy;</w:t>
      </w:r>
    </w:p>
    <w:p w:rsidR="00192D38" w:rsidRDefault="00192D38" w:rsidP="00192D38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radcy prawni i aplikanci radcowscy;</w:t>
      </w:r>
    </w:p>
    <w:p w:rsidR="00192D38" w:rsidRDefault="00192D38" w:rsidP="00192D38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duchowni;</w:t>
      </w:r>
    </w:p>
    <w:p w:rsidR="00192D38" w:rsidRDefault="00192D38" w:rsidP="00192D38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żołnierze w czynnej służbie wojskowej;</w:t>
      </w:r>
    </w:p>
    <w:p w:rsidR="00192D38" w:rsidRDefault="00192D38" w:rsidP="00192D38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funkcjonariusze Służby Więziennej </w:t>
      </w:r>
    </w:p>
    <w:p w:rsidR="00192D38" w:rsidRDefault="00192D38" w:rsidP="00192D38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radni gminy, powiatu i województwa.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Ławnikiem można być tylko w jednym sądzie.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92D38" w:rsidRDefault="00192D38" w:rsidP="00192D38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Kandydatów na ławników mogą zgłaszać radzie gminy:</w:t>
      </w:r>
    </w:p>
    <w:p w:rsidR="00192D38" w:rsidRDefault="00192D38" w:rsidP="00192D38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prezesi właściwych sądów;</w:t>
      </w:r>
    </w:p>
    <w:p w:rsidR="00192D38" w:rsidRDefault="00192D38" w:rsidP="00192D38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stowarzyszenia, inne organizacje społeczne i zawodowe, zarejestrowane na podstawie przepisów prawa, z wyłączeniem partii politycznych;</w:t>
      </w:r>
    </w:p>
    <w:p w:rsidR="00192D38" w:rsidRDefault="00192D38" w:rsidP="00192D38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najmniej pięćdziesięciu obywateli mających czynne prawo wyborcze, zamieszkujących stale na terenie gminy dokonującej wyboru.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zgłoszenia kandydata na ławnika dokonanego na karcie zgłoszenia dołącza się następujące dokumenty wystawione nie wcześniej niż </w:t>
      </w:r>
      <w:r>
        <w:rPr>
          <w:rFonts w:ascii="Arial" w:hAnsi="Arial" w:cs="Arial"/>
          <w:b/>
          <w:sz w:val="24"/>
          <w:szCs w:val="24"/>
        </w:rPr>
        <w:t>30 dni</w:t>
      </w:r>
      <w:r>
        <w:rPr>
          <w:rFonts w:ascii="Arial" w:hAnsi="Arial" w:cs="Arial"/>
          <w:sz w:val="24"/>
          <w:szCs w:val="24"/>
        </w:rPr>
        <w:t xml:space="preserve"> przed dniem złożenia zgłoszenia:</w:t>
      </w:r>
    </w:p>
    <w:p w:rsidR="00192D38" w:rsidRDefault="00192D38" w:rsidP="00192D38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informację z Krajowego Rejestru Karnego dotyczącą zgłaszanej osoby;</w:t>
      </w:r>
    </w:p>
    <w:p w:rsidR="00192D38" w:rsidRDefault="00192D38" w:rsidP="00192D38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kandydata, że nie jest prowadzone przeciwko niemu postępowanie o przestępstwo ścigane z oskarżenia publicznego lub przestępstwo skarbowe ;</w:t>
      </w:r>
    </w:p>
    <w:p w:rsidR="00192D38" w:rsidRDefault="00192D38" w:rsidP="00192D38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kandydata, że nie jest lub nie był pozbawiony władzy rodzicielskiej, a także, że władza rodzicielska nie została mu ograniczona ani zawieszona;</w:t>
      </w:r>
    </w:p>
    <w:p w:rsidR="002B0654" w:rsidRPr="002B0654" w:rsidRDefault="002B0654" w:rsidP="002B065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2B0654">
        <w:rPr>
          <w:rFonts w:ascii="Arial" w:hAnsi="Arial" w:cs="Arial"/>
        </w:rPr>
        <w:t>oświadczenie kandydata, ze nie jest pozbawiony praw cywilnych i obywatelskich;</w:t>
      </w:r>
    </w:p>
    <w:p w:rsidR="00192D38" w:rsidRDefault="00192D38" w:rsidP="00192D38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zaświadczenie lekarskie o stanie zdrowia, wystawione przez lekarza podstawowej opieki zdrowotnej, w rozumieniu przepisów o świadczeniach opieki zdrowotnej finansowanych ze środków publicznych, stwierdzające brak przeciwwskazań do wykonywania funkcji ławnika;</w:t>
      </w:r>
    </w:p>
    <w:p w:rsidR="00192D38" w:rsidRDefault="00192D38" w:rsidP="00192D38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dwa zdjęcia wykonane zgodnie z wymogami stosowanymi przy składaniu wniosku o wydanie dowodu osobistego.</w:t>
      </w:r>
    </w:p>
    <w:p w:rsidR="001B7648" w:rsidRDefault="001B7648" w:rsidP="00192D38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192D38" w:rsidRDefault="00192D38" w:rsidP="00192D38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Ponadto: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B71B1">
        <w:rPr>
          <w:rFonts w:ascii="Arial" w:hAnsi="Arial" w:cs="Arial"/>
          <w:b/>
          <w:sz w:val="24"/>
          <w:szCs w:val="24"/>
        </w:rPr>
        <w:t>Do zgłoszenia kandydata na ławnika dokonanego na karcie zgłoszenia przez stowarzyszenie, inną organizację społeczną lub zawodową</w:t>
      </w:r>
      <w:r>
        <w:rPr>
          <w:rFonts w:ascii="Arial" w:hAnsi="Arial" w:cs="Arial"/>
          <w:sz w:val="24"/>
          <w:szCs w:val="24"/>
        </w:rPr>
        <w:t>, zarejestrowaną na podstawie przepisów prawa, dołącza się również aktualny (wystawiony nie wcześniej niż trzy miesiące przed dniem zgłoszenia) odpis z Krajowego Rejestru Sądowego albo odpis lub zaświadczenie potwierdzające wpis do innego właściwego rejestru lub ewidencji dotyczące tej organizacji.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4B71B1">
        <w:rPr>
          <w:rFonts w:ascii="Arial" w:hAnsi="Arial" w:cs="Arial"/>
          <w:b/>
          <w:sz w:val="24"/>
          <w:szCs w:val="24"/>
        </w:rPr>
        <w:t xml:space="preserve">Do zgłoszenia kandydata na ławnika dokonanego na karcie zgłoszenia przez obywateli </w:t>
      </w:r>
      <w:r>
        <w:rPr>
          <w:rFonts w:ascii="Arial" w:hAnsi="Arial" w:cs="Arial"/>
          <w:sz w:val="24"/>
          <w:szCs w:val="24"/>
        </w:rPr>
        <w:t xml:space="preserve">dołącza się listę osób zawierającą imię (imiona), nazwisko, numer </w:t>
      </w:r>
      <w:r>
        <w:rPr>
          <w:rFonts w:ascii="Arial" w:hAnsi="Arial" w:cs="Arial"/>
          <w:sz w:val="24"/>
          <w:szCs w:val="24"/>
        </w:rPr>
        <w:lastRenderedPageBreak/>
        <w:t xml:space="preserve">ewidencyjny PESEL, miejsce stałego zamieszkania i własnoręczny podpis każdej z pięćdziesięciu osób zgłaszających kandydata. 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Osobą uprawnioną do składania wyjaśnień w sprawie zgłoszenia kandydata na ławnika przez obywateli jest osoba, której nazwisko zostało umieszczone jako pierwsze na liście. 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 opłaty za wydanie informacji z Krajowego Rejestru Karnego oraz opłaty za badanie lekarskie i za wystawienie zaświadczenia lekarskiego ponosi kandydat na ławnika.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Zgłoszenia kandydatów, które nie spełniają wymogów określonych  w ustawie i rozporządzeniu Ministra Sprawiedliwości pozostawia się bez dalszego biegu.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Kandydaci przed wyborami podlegają zaopiniowaniu przez zespół powołany przez Radę Miasta, w szczególności w zakresie spełnienia przez nich wymogów określonych w ustawie. 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Miasta będzie zasięgać informacji o kandydatach na ławników od Komendanta Wojewódzkiego Policji. Informacje  o kandydacie  na ławnika uzyskuje się i sporządza na zasadach określonych dla informacji o kandydacie do objęcia stanowiska sędziowskiego. 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Kartę zgłoszenia wydaje oraz szczegółowych informacji w sprawie wyboru ławników udziela oraz zgłoszenia przyjmuje: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92D38" w:rsidRDefault="00192D38" w:rsidP="00192D38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Urząd Miasta Ciechanów – Kierownik Biura Obsługi Rady Miasta,  ul. Plac Jana Pawła II 6, pok. 120  w  godzinach od  8</w:t>
      </w:r>
      <w:r>
        <w:rPr>
          <w:rFonts w:ascii="Arial" w:hAnsi="Arial" w:cs="Arial"/>
          <w:b/>
          <w:sz w:val="24"/>
          <w:szCs w:val="24"/>
          <w:vertAlign w:val="superscript"/>
        </w:rPr>
        <w:t>00</w:t>
      </w:r>
      <w:r>
        <w:rPr>
          <w:rFonts w:ascii="Arial" w:hAnsi="Arial" w:cs="Arial"/>
          <w:b/>
          <w:sz w:val="24"/>
          <w:szCs w:val="24"/>
        </w:rPr>
        <w:t xml:space="preserve">-16 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  <w:r>
        <w:rPr>
          <w:rFonts w:ascii="Arial" w:hAnsi="Arial" w:cs="Arial"/>
          <w:b/>
          <w:sz w:val="24"/>
          <w:szCs w:val="24"/>
        </w:rPr>
        <w:t>,  tel. 23 674 92 30.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Kartę zgłoszenia można pobrać także ze stron internetowych:</w:t>
      </w:r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92D38" w:rsidRDefault="00192D38" w:rsidP="00192D38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Urząd Miasta  www.umciechanow.pl</w:t>
      </w:r>
    </w:p>
    <w:p w:rsidR="00192D38" w:rsidRDefault="00192D38" w:rsidP="00192D38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Ministerstwa Sprawiedliwości, </w:t>
      </w:r>
      <w:hyperlink r:id="rId7" w:history="1">
        <w:r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www.ms.gov.pl</w:t>
        </w:r>
      </w:hyperlink>
    </w:p>
    <w:p w:rsidR="00192D38" w:rsidRDefault="00192D38" w:rsidP="00192D3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92D38" w:rsidRDefault="00192D38" w:rsidP="00192D38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Wyboru ławników Rada Miasta dokona w głosowaniu tajnym</w:t>
      </w:r>
      <w:r w:rsidR="00035AE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35AE7" w:rsidRDefault="00035AE7" w:rsidP="00192D38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035AE7" w:rsidRDefault="00035AE7" w:rsidP="00192D38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192D38" w:rsidRDefault="00192D38" w:rsidP="00192D38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  <w:b/>
        </w:rPr>
        <w:t>Prezydent Miasta Ciechanów</w:t>
      </w:r>
    </w:p>
    <w:p w:rsidR="001B7648" w:rsidRDefault="00192D38" w:rsidP="00192D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="003A0DC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="00DD12B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F45473">
        <w:rPr>
          <w:rFonts w:ascii="Arial" w:hAnsi="Arial" w:cs="Arial"/>
          <w:b/>
        </w:rPr>
        <w:t xml:space="preserve">            </w:t>
      </w:r>
      <w:r w:rsidR="00E17712">
        <w:rPr>
          <w:rFonts w:ascii="Arial" w:hAnsi="Arial" w:cs="Arial"/>
          <w:b/>
        </w:rPr>
        <w:t>/-/</w:t>
      </w:r>
      <w:r w:rsidR="00F4547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Krzysztof  Kosiński</w:t>
      </w:r>
    </w:p>
    <w:p w:rsidR="00192D38" w:rsidRDefault="003A0DCF" w:rsidP="00192D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A0DCF" w:rsidRPr="00DD12BB" w:rsidRDefault="001B7648" w:rsidP="00F45473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Dokumenty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do pobrania</w:t>
      </w:r>
      <w:r w:rsidR="003A0DCF" w:rsidRPr="00DD12BB">
        <w:rPr>
          <w:rFonts w:ascii="Arial" w:hAnsi="Arial" w:cs="Arial"/>
          <w:b/>
          <w:bCs/>
          <w:sz w:val="20"/>
          <w:szCs w:val="20"/>
        </w:rPr>
        <w:t>:</w:t>
      </w:r>
      <w:r w:rsidR="003A0DCF" w:rsidRPr="00DD12BB">
        <w:rPr>
          <w:rFonts w:ascii="Arial" w:hAnsi="Arial" w:cs="Arial"/>
          <w:sz w:val="20"/>
          <w:szCs w:val="20"/>
        </w:rPr>
        <w:t> </w:t>
      </w:r>
    </w:p>
    <w:p w:rsidR="009571FC" w:rsidRPr="00DD12BB" w:rsidRDefault="003A0DCF" w:rsidP="001B764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52FDC">
        <w:rPr>
          <w:rFonts w:ascii="Arial" w:hAnsi="Arial" w:cs="Arial"/>
          <w:sz w:val="20"/>
          <w:szCs w:val="20"/>
        </w:rPr>
        <w:t xml:space="preserve">1. </w:t>
      </w:r>
      <w:hyperlink r:id="rId8" w:tooltip="karta-zgloszenia-kandydata-na-lawnika.rtf | Ilość pobrań pliku: 60" w:history="1">
        <w:r w:rsidR="002419A0" w:rsidRPr="00652FDC">
          <w:rPr>
            <w:rFonts w:ascii="Arial" w:hAnsi="Arial" w:cs="Arial"/>
            <w:sz w:val="20"/>
            <w:szCs w:val="20"/>
          </w:rPr>
          <w:t>karta</w:t>
        </w:r>
      </w:hyperlink>
      <w:r w:rsidR="003059C6" w:rsidRPr="00652FDC">
        <w:rPr>
          <w:rFonts w:ascii="Arial" w:hAnsi="Arial" w:cs="Arial"/>
          <w:sz w:val="20"/>
          <w:szCs w:val="20"/>
        </w:rPr>
        <w:t xml:space="preserve"> zgłoszenia </w:t>
      </w:r>
      <w:r w:rsidR="002419A0" w:rsidRPr="00652FDC">
        <w:rPr>
          <w:rFonts w:ascii="Arial" w:hAnsi="Arial" w:cs="Arial"/>
          <w:sz w:val="20"/>
          <w:szCs w:val="20"/>
        </w:rPr>
        <w:t>kandydata na ławnika</w:t>
      </w:r>
      <w:r w:rsidRPr="00652FDC">
        <w:rPr>
          <w:rFonts w:ascii="Arial" w:hAnsi="Arial" w:cs="Arial"/>
          <w:sz w:val="20"/>
          <w:szCs w:val="20"/>
        </w:rPr>
        <w:br/>
        <w:t>2</w:t>
      </w:r>
      <w:r w:rsidR="00BB622A" w:rsidRPr="00652FDC">
        <w:rPr>
          <w:rFonts w:ascii="Arial" w:hAnsi="Arial" w:cs="Arial"/>
          <w:sz w:val="20"/>
          <w:szCs w:val="20"/>
        </w:rPr>
        <w:t>. lista osób zgłaszających kandydata</w:t>
      </w:r>
      <w:r w:rsidRPr="00652FDC">
        <w:rPr>
          <w:rFonts w:ascii="Arial" w:hAnsi="Arial" w:cs="Arial"/>
          <w:sz w:val="20"/>
          <w:szCs w:val="20"/>
          <w:u w:val="single"/>
        </w:rPr>
        <w:br/>
      </w:r>
      <w:r w:rsidRPr="00652FDC">
        <w:rPr>
          <w:rFonts w:ascii="Arial" w:hAnsi="Arial" w:cs="Arial"/>
          <w:sz w:val="20"/>
          <w:szCs w:val="20"/>
        </w:rPr>
        <w:t xml:space="preserve">3. </w:t>
      </w:r>
      <w:hyperlink r:id="rId9" w:tooltip="oświadczenie kandydata na ławnika dot. postępowań z oskarżenia publicznego.pdf | Ilość pobrań pliku: 50" w:history="1">
        <w:r w:rsidRPr="00652FDC">
          <w:rPr>
            <w:rFonts w:ascii="Arial" w:hAnsi="Arial" w:cs="Arial"/>
            <w:sz w:val="20"/>
            <w:szCs w:val="20"/>
          </w:rPr>
          <w:t>oświadczenie kandydata na ławnika dot. postępowań z oskarżenia publicznego.</w:t>
        </w:r>
      </w:hyperlink>
      <w:r w:rsidRPr="00652FDC">
        <w:rPr>
          <w:rFonts w:ascii="Arial" w:hAnsi="Arial" w:cs="Arial"/>
          <w:sz w:val="20"/>
          <w:szCs w:val="20"/>
        </w:rPr>
        <w:br/>
        <w:t xml:space="preserve">4. </w:t>
      </w:r>
      <w:hyperlink r:id="rId10" w:tooltip="oświadczenie kandydata na ławnika dot. praw cywilnych.pdf | Ilość pobrań pliku: 45" w:history="1">
        <w:r w:rsidRPr="00652FDC">
          <w:rPr>
            <w:rFonts w:ascii="Arial" w:hAnsi="Arial" w:cs="Arial"/>
            <w:sz w:val="20"/>
            <w:szCs w:val="20"/>
          </w:rPr>
          <w:t>oświadczenie kandydata na ławnika dot. praw cywilnych.</w:t>
        </w:r>
      </w:hyperlink>
      <w:r w:rsidRPr="00652FDC">
        <w:rPr>
          <w:rFonts w:ascii="Arial" w:hAnsi="Arial" w:cs="Arial"/>
          <w:sz w:val="20"/>
          <w:szCs w:val="20"/>
        </w:rPr>
        <w:br/>
        <w:t xml:space="preserve">5. </w:t>
      </w:r>
      <w:hyperlink r:id="rId11" w:tooltip="oświadczenie kandydata na ławnika dot. władzy rodzicielskiej.pdf | Ilość pobrań pliku: 39" w:history="1">
        <w:r w:rsidRPr="00652FDC">
          <w:rPr>
            <w:rFonts w:ascii="Arial" w:hAnsi="Arial" w:cs="Arial"/>
            <w:sz w:val="20"/>
            <w:szCs w:val="20"/>
          </w:rPr>
          <w:t>oświadczenie kandydata na ławnika dot. władzy rodzicielskiej.</w:t>
        </w:r>
      </w:hyperlink>
      <w:r w:rsidR="001B7648">
        <w:rPr>
          <w:rFonts w:ascii="Arial" w:hAnsi="Arial" w:cs="Arial"/>
          <w:sz w:val="20"/>
          <w:szCs w:val="20"/>
        </w:rPr>
        <w:t xml:space="preserve"> </w:t>
      </w:r>
      <w:r w:rsidR="001B7648">
        <w:rPr>
          <w:rFonts w:ascii="Arial" w:hAnsi="Arial" w:cs="Arial"/>
          <w:sz w:val="20"/>
          <w:szCs w:val="20"/>
        </w:rPr>
        <w:br/>
      </w:r>
      <w:r w:rsidR="006A14C7">
        <w:rPr>
          <w:rFonts w:ascii="Arial" w:hAnsi="Arial" w:cs="Arial"/>
          <w:sz w:val="20"/>
          <w:szCs w:val="20"/>
        </w:rPr>
        <w:t>6</w:t>
      </w:r>
      <w:r w:rsidR="00973EC2">
        <w:rPr>
          <w:rFonts w:ascii="Arial" w:hAnsi="Arial" w:cs="Arial"/>
          <w:sz w:val="20"/>
          <w:szCs w:val="20"/>
        </w:rPr>
        <w:t>. Zapytanie o udzielenie informacji o osobie.</w:t>
      </w:r>
    </w:p>
    <w:sectPr w:rsidR="009571FC" w:rsidRPr="00DD12BB" w:rsidSect="00174D76"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5B1E"/>
    <w:multiLevelType w:val="hybridMultilevel"/>
    <w:tmpl w:val="C9F07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C30E7"/>
    <w:multiLevelType w:val="hybridMultilevel"/>
    <w:tmpl w:val="6DD86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D0D16"/>
    <w:multiLevelType w:val="multilevel"/>
    <w:tmpl w:val="8AEE4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D280BB3"/>
    <w:multiLevelType w:val="hybridMultilevel"/>
    <w:tmpl w:val="36A25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D43CA7"/>
    <w:multiLevelType w:val="hybridMultilevel"/>
    <w:tmpl w:val="FB9AF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5A28F7"/>
    <w:multiLevelType w:val="hybridMultilevel"/>
    <w:tmpl w:val="4AF65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5592F"/>
    <w:multiLevelType w:val="hybridMultilevel"/>
    <w:tmpl w:val="08CE2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E9"/>
    <w:rsid w:val="00035AE7"/>
    <w:rsid w:val="00054757"/>
    <w:rsid w:val="0014734A"/>
    <w:rsid w:val="00174D76"/>
    <w:rsid w:val="00192D38"/>
    <w:rsid w:val="001A7AE9"/>
    <w:rsid w:val="001B7648"/>
    <w:rsid w:val="002419A0"/>
    <w:rsid w:val="00293BAC"/>
    <w:rsid w:val="002A4A0D"/>
    <w:rsid w:val="002B0654"/>
    <w:rsid w:val="003059C6"/>
    <w:rsid w:val="003A0DCF"/>
    <w:rsid w:val="003B74EF"/>
    <w:rsid w:val="004B71B1"/>
    <w:rsid w:val="0050261B"/>
    <w:rsid w:val="00652FDC"/>
    <w:rsid w:val="006A14C7"/>
    <w:rsid w:val="00715AEA"/>
    <w:rsid w:val="007A3C0D"/>
    <w:rsid w:val="007C352A"/>
    <w:rsid w:val="007E7F94"/>
    <w:rsid w:val="00820264"/>
    <w:rsid w:val="00875313"/>
    <w:rsid w:val="008F59FC"/>
    <w:rsid w:val="00942092"/>
    <w:rsid w:val="00960263"/>
    <w:rsid w:val="00973EC2"/>
    <w:rsid w:val="0098537F"/>
    <w:rsid w:val="00B3056A"/>
    <w:rsid w:val="00BB622A"/>
    <w:rsid w:val="00CB6659"/>
    <w:rsid w:val="00DD12BB"/>
    <w:rsid w:val="00E17712"/>
    <w:rsid w:val="00E52761"/>
    <w:rsid w:val="00F45473"/>
    <w:rsid w:val="00FA4AA1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92D38"/>
    <w:rPr>
      <w:color w:val="0000FF"/>
      <w:u w:val="single"/>
    </w:rPr>
  </w:style>
  <w:style w:type="paragraph" w:styleId="Bezodstpw">
    <w:name w:val="No Spacing"/>
    <w:qFormat/>
    <w:rsid w:val="00192D3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3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1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73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92D38"/>
    <w:rPr>
      <w:color w:val="0000FF"/>
      <w:u w:val="single"/>
    </w:rPr>
  </w:style>
  <w:style w:type="paragraph" w:styleId="Bezodstpw">
    <w:name w:val="No Spacing"/>
    <w:qFormat/>
    <w:rsid w:val="00192D3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3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31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7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lubrza.opole.pl/download/attachment/10296/karta-zgloszenia-kandydata-na-lawnika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s.gov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tic.lubrza.opole.pl/download/attachment/10300/oswiadczenie-kandydata-na-lawnika-dot-wladzy-rodzicielskiej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tatic.lubrza.opole.pl/download/attachment/10299/oswiadczenie-kandydata-na-lawnika-dot-praw-cywilnych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tic.lubrza.opole.pl/download/attachment/10301/oswiadczenie-kandydata-na-lawnika-dot-postepowan-z-oskarzenia-publiczneg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9F161-B7A0-4D11-A3CC-47590769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1061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sierpinska</dc:creator>
  <cp:keywords/>
  <dc:description/>
  <cp:lastModifiedBy>katarzyna dabrowska</cp:lastModifiedBy>
  <cp:revision>8</cp:revision>
  <cp:lastPrinted>2017-10-30T12:36:00Z</cp:lastPrinted>
  <dcterms:created xsi:type="dcterms:W3CDTF">2017-10-30T08:43:00Z</dcterms:created>
  <dcterms:modified xsi:type="dcterms:W3CDTF">2017-10-31T14:44:00Z</dcterms:modified>
</cp:coreProperties>
</file>