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7E22" w14:textId="1E231FA9" w:rsidR="00FD46E7" w:rsidRDefault="000A7DE8" w:rsidP="00105317">
      <w:pPr>
        <w:pStyle w:val="Nagwek1"/>
      </w:pPr>
      <w:r>
        <w:t>Treść ulotki Warmińsko-Mazurskiej</w:t>
      </w:r>
      <w:r w:rsidR="00105317">
        <w:br/>
      </w:r>
      <w:r>
        <w:t>Specjalnej Strefy Ekonomicznej</w:t>
      </w:r>
    </w:p>
    <w:p w14:paraId="48B7EE6C" w14:textId="0D36E9E2" w:rsidR="000A7DE8" w:rsidRDefault="000A7DE8">
      <w:r>
        <w:t>Zainwestuj i odetchnij z ulgą</w:t>
      </w:r>
    </w:p>
    <w:p w14:paraId="267914A5" w14:textId="2D0FE49C" w:rsidR="000A7DE8" w:rsidRDefault="000A7DE8">
      <w:r>
        <w:t>Dołącz do nas i nie płać podatku nawet przez 15 lat</w:t>
      </w:r>
    </w:p>
    <w:p w14:paraId="0C863960" w14:textId="29ED36B0" w:rsidR="000A7DE8" w:rsidRDefault="001B4B7A" w:rsidP="00105317">
      <w:pPr>
        <w:pStyle w:val="Nagwek2"/>
      </w:pPr>
      <w:r>
        <w:t>Odzyskaj do 70% kosztów inwestycji</w:t>
      </w:r>
    </w:p>
    <w:p w14:paraId="207984EB" w14:textId="2B960C38" w:rsidR="001B4B7A" w:rsidRDefault="001B4B7A">
      <w:r>
        <w:t>Polska Strefa Inwestycji to rządowy instrument, dzięki któremu możesz uzyskać ulgę podatkową na realizację nowej inwestycji. W ramach PSI każda firma, która planuje budowę nowego zakładu, modernizację lub rozwój swojego przedsiębiorstwa może ubiegać się o zwolnienie z podatku dochodowego. Wsparcie jest dostępne dla firm produkcyjnych i usługowych.</w:t>
      </w:r>
    </w:p>
    <w:p w14:paraId="08947DD3" w14:textId="26A71E11" w:rsidR="001B4B7A" w:rsidRDefault="001B4B7A" w:rsidP="00105317">
      <w:pPr>
        <w:pStyle w:val="Nagwek2"/>
      </w:pPr>
      <w:r>
        <w:t>Ty decydujesz o lokalizacji inwestycji</w:t>
      </w:r>
    </w:p>
    <w:p w14:paraId="528B2521" w14:textId="27B6FC5B" w:rsidR="001B4B7A" w:rsidRDefault="001B4B7A">
      <w:r>
        <w:t>Twoja inwestycja może być realizowana na dowolnie wybranym terenie, nawet w obecnym miejscu wykonywania działalności gospodarczej. Polska Strefa Inwestycji obejmuje obszar całego kraju – ulgi podatkowe są więc dostępne dla każdej lokalizacji w Polsce.</w:t>
      </w:r>
    </w:p>
    <w:p w14:paraId="4505842D" w14:textId="39A7DDA6" w:rsidR="001B4B7A" w:rsidRDefault="001B4B7A" w:rsidP="00105317">
      <w:pPr>
        <w:pStyle w:val="Nagwek2"/>
      </w:pPr>
      <w:r>
        <w:t>Więcej inwestujesz – więcej zyskujesz</w:t>
      </w:r>
    </w:p>
    <w:p w14:paraId="2A252222" w14:textId="6D9B436C" w:rsidR="00105317" w:rsidRDefault="001B4B7A">
      <w:r>
        <w:t>Maksymalna wysokość ulgi w województwie warmińsko-mazurskim to 70% kosztów inwestycyjnych, w mazowieckim – 60%</w:t>
      </w:r>
      <w:r w:rsidR="00105317">
        <w:t>. Czyli za każdy wydany milion zł możesz otrzymać ulgę w wysokości do 700 tys. zł (do 600 tys. zł w województwie mazowieckim). Korzystając z ulgi nie płacisz podatku dochodowego nawet do 15 lat (do 12 lat w województwie mazowieckim).</w:t>
      </w:r>
    </w:p>
    <w:p w14:paraId="23F73B0B" w14:textId="2A416750" w:rsidR="001B4B7A" w:rsidRPr="00105317" w:rsidRDefault="00105317" w:rsidP="00105317">
      <w:r w:rsidRPr="00105317">
        <w:rPr>
          <w:rStyle w:val="Uwydatnienie"/>
        </w:rPr>
        <w:t>Katalog kosztów kwalifikowanych jest szeroki, obejmuje również zakup nieruchomości, maszyn czy budowę hali.</w:t>
      </w:r>
    </w:p>
    <w:p w14:paraId="606B6E6F" w14:textId="1034FAD1" w:rsidR="00105317" w:rsidRDefault="00105317" w:rsidP="0042025F">
      <w:pPr>
        <w:pStyle w:val="Nagwek2"/>
      </w:pPr>
      <w:r w:rsidRPr="00105317">
        <w:t xml:space="preserve">Jak </w:t>
      </w:r>
      <w:r>
        <w:t>skorzystać z ulgi?</w:t>
      </w:r>
    </w:p>
    <w:p w14:paraId="609E0542" w14:textId="77777777" w:rsidR="0042025F" w:rsidRDefault="00105317" w:rsidP="00105317">
      <w:r>
        <w:t>To proste! Wystarczy zgłosić się do Warmińsko-Mazurskiej Specjalnej Strefy Ekonomicznej S.A., gdzie pracownicy pomogą uzyskać ulgę podatkową. Przedsiębiorca składa kilka nieskomplikowanych dokumentów, a procedura trwa zazwyczaj krócej niż 30 dni od daty złożenia wniosku. Po otrzymaniu decyzji możesz rozpocząć inwestycję i… odetchnąć z ulgą.</w:t>
      </w:r>
    </w:p>
    <w:p w14:paraId="66AFCB0C" w14:textId="512DAEF6" w:rsidR="00105317" w:rsidRDefault="00105317" w:rsidP="00022027">
      <w:r>
        <w:t>Jeśli planujesz inwestycję na tym obszarze i chcesz odetchnąć z ulgą zgłoś się do nas.</w:t>
      </w:r>
    </w:p>
    <w:p w14:paraId="714DB8C6" w14:textId="2631DA4A" w:rsidR="00105317" w:rsidRDefault="00105317" w:rsidP="00022027">
      <w:pPr>
        <w:pStyle w:val="Nagwek3"/>
      </w:pPr>
      <w:r>
        <w:t xml:space="preserve">Mapka </w:t>
      </w:r>
      <w:r w:rsidR="0042025F">
        <w:t xml:space="preserve">miast i </w:t>
      </w:r>
      <w:r>
        <w:t>powiatów</w:t>
      </w:r>
      <w:r w:rsidR="0042025F">
        <w:t xml:space="preserve"> z województwa warmińsko-mazurskiego (oznaczone kolorem niebieskim):</w:t>
      </w:r>
    </w:p>
    <w:p w14:paraId="1481576B" w14:textId="22AEBFAA" w:rsidR="0042025F" w:rsidRDefault="0042025F" w:rsidP="002B6A27">
      <w:pPr>
        <w:pStyle w:val="Akapitzlist"/>
      </w:pPr>
      <w:r>
        <w:t>braniewski</w:t>
      </w:r>
    </w:p>
    <w:p w14:paraId="7C36EA90" w14:textId="77777777" w:rsidR="0042025F" w:rsidRDefault="0042025F" w:rsidP="002B6A27">
      <w:pPr>
        <w:pStyle w:val="Akapitzlist"/>
      </w:pPr>
      <w:r>
        <w:t>bartoszycki,</w:t>
      </w:r>
    </w:p>
    <w:p w14:paraId="55B1B97C" w14:textId="4B1B952E" w:rsidR="0042025F" w:rsidRDefault="0042025F" w:rsidP="002B6A27">
      <w:pPr>
        <w:pStyle w:val="Akapitzlist"/>
      </w:pPr>
      <w:r>
        <w:lastRenderedPageBreak/>
        <w:t>kętrzyński</w:t>
      </w:r>
    </w:p>
    <w:p w14:paraId="0C5734D9" w14:textId="0327EA67" w:rsidR="0042025F" w:rsidRDefault="0042025F" w:rsidP="002B6A27">
      <w:pPr>
        <w:pStyle w:val="Akapitzlist"/>
      </w:pPr>
      <w:r>
        <w:t>węgorzewski</w:t>
      </w:r>
    </w:p>
    <w:p w14:paraId="2997B65A" w14:textId="609DCFFE" w:rsidR="0042025F" w:rsidRDefault="0042025F" w:rsidP="002B6A27">
      <w:pPr>
        <w:pStyle w:val="Akapitzlist"/>
      </w:pPr>
      <w:r>
        <w:t>Elbląg</w:t>
      </w:r>
    </w:p>
    <w:p w14:paraId="5DEC2654" w14:textId="380656E3" w:rsidR="0042025F" w:rsidRDefault="0042025F" w:rsidP="002B6A27">
      <w:pPr>
        <w:pStyle w:val="Akapitzlist"/>
      </w:pPr>
      <w:r>
        <w:t>elbląski</w:t>
      </w:r>
    </w:p>
    <w:p w14:paraId="3DBC3881" w14:textId="7B5E390F" w:rsidR="0042025F" w:rsidRDefault="0042025F" w:rsidP="002B6A27">
      <w:pPr>
        <w:pStyle w:val="Akapitzlist"/>
      </w:pPr>
      <w:r>
        <w:t>lidzbarski</w:t>
      </w:r>
    </w:p>
    <w:p w14:paraId="25BACC32" w14:textId="3B09B30A" w:rsidR="0042025F" w:rsidRDefault="0042025F" w:rsidP="002B6A27">
      <w:pPr>
        <w:pStyle w:val="Akapitzlist"/>
      </w:pPr>
      <w:r>
        <w:t>giżycki</w:t>
      </w:r>
    </w:p>
    <w:p w14:paraId="222A49CD" w14:textId="7015B430" w:rsidR="0042025F" w:rsidRDefault="0042025F" w:rsidP="002B6A27">
      <w:pPr>
        <w:pStyle w:val="Akapitzlist"/>
      </w:pPr>
      <w:r>
        <w:t>olecki</w:t>
      </w:r>
    </w:p>
    <w:p w14:paraId="43172D41" w14:textId="08A1DE80" w:rsidR="0042025F" w:rsidRDefault="0042025F" w:rsidP="002B6A27">
      <w:pPr>
        <w:pStyle w:val="Akapitzlist"/>
      </w:pPr>
      <w:r>
        <w:t>iławski</w:t>
      </w:r>
    </w:p>
    <w:p w14:paraId="19D442E2" w14:textId="1AAC29CF" w:rsidR="0042025F" w:rsidRDefault="0042025F" w:rsidP="002B6A27">
      <w:pPr>
        <w:pStyle w:val="Akapitzlist"/>
      </w:pPr>
      <w:r>
        <w:t>ostródzki</w:t>
      </w:r>
    </w:p>
    <w:p w14:paraId="1C78C89D" w14:textId="0FA36FE9" w:rsidR="0042025F" w:rsidRDefault="0042025F" w:rsidP="002B6A27">
      <w:pPr>
        <w:pStyle w:val="Akapitzlist"/>
      </w:pPr>
      <w:r>
        <w:t>Olsztyn</w:t>
      </w:r>
    </w:p>
    <w:p w14:paraId="4DE90601" w14:textId="0F018A18" w:rsidR="0042025F" w:rsidRDefault="0042025F" w:rsidP="002B6A27">
      <w:pPr>
        <w:pStyle w:val="Akapitzlist"/>
      </w:pPr>
      <w:r>
        <w:t>olsztyński</w:t>
      </w:r>
    </w:p>
    <w:p w14:paraId="2DF9CEA5" w14:textId="4EFE3DE7" w:rsidR="0042025F" w:rsidRDefault="0042025F" w:rsidP="002B6A27">
      <w:pPr>
        <w:pStyle w:val="Akapitzlist"/>
      </w:pPr>
      <w:r>
        <w:t>mrągowski</w:t>
      </w:r>
    </w:p>
    <w:p w14:paraId="41FE2C8E" w14:textId="5DA5D758" w:rsidR="0042025F" w:rsidRDefault="002B6A27" w:rsidP="002B6A27">
      <w:pPr>
        <w:pStyle w:val="Akapitzlist"/>
      </w:pPr>
      <w:r>
        <w:t>piski</w:t>
      </w:r>
    </w:p>
    <w:p w14:paraId="33940C18" w14:textId="0632D6AD" w:rsidR="002B6A27" w:rsidRDefault="002B6A27" w:rsidP="002B6A27">
      <w:pPr>
        <w:pStyle w:val="Akapitzlist"/>
      </w:pPr>
      <w:r>
        <w:t>nowomiejski</w:t>
      </w:r>
    </w:p>
    <w:p w14:paraId="4267D7BB" w14:textId="488FE7AE" w:rsidR="002B6A27" w:rsidRDefault="002B6A27" w:rsidP="002B6A27">
      <w:pPr>
        <w:pStyle w:val="Akapitzlist"/>
      </w:pPr>
      <w:r>
        <w:t>działdowski</w:t>
      </w:r>
    </w:p>
    <w:p w14:paraId="4F723630" w14:textId="2E488240" w:rsidR="002B6A27" w:rsidRDefault="002B6A27" w:rsidP="002B6A27">
      <w:pPr>
        <w:pStyle w:val="Akapitzlist"/>
      </w:pPr>
      <w:r>
        <w:t>nidzicki</w:t>
      </w:r>
    </w:p>
    <w:p w14:paraId="21F6F946" w14:textId="4B623F6B" w:rsidR="002B6A27" w:rsidRDefault="002B6A27" w:rsidP="002B6A27">
      <w:pPr>
        <w:pStyle w:val="Akapitzlist"/>
      </w:pPr>
      <w:r>
        <w:t>szczycieński</w:t>
      </w:r>
    </w:p>
    <w:p w14:paraId="7000D673" w14:textId="4A9247E3" w:rsidR="002B6A27" w:rsidRPr="002B6A27" w:rsidRDefault="002B6A27" w:rsidP="00022027">
      <w:pPr>
        <w:pStyle w:val="Nagwek3"/>
      </w:pPr>
      <w:r w:rsidRPr="002B6A27">
        <w:t xml:space="preserve">Mapka miast i powiatów z województwa </w:t>
      </w:r>
      <w:r>
        <w:t>mazowieckiego</w:t>
      </w:r>
      <w:r w:rsidRPr="002B6A27">
        <w:t xml:space="preserve"> (oznaczone kolorem </w:t>
      </w:r>
      <w:r>
        <w:t>turkusowym</w:t>
      </w:r>
      <w:r w:rsidRPr="002B6A27">
        <w:t>):</w:t>
      </w:r>
    </w:p>
    <w:p w14:paraId="333431E4" w14:textId="3CD20A81" w:rsidR="0042025F" w:rsidRDefault="002B6A27" w:rsidP="002B6A27">
      <w:pPr>
        <w:pStyle w:val="Akapitzlist"/>
      </w:pPr>
      <w:r>
        <w:t>żuromiński</w:t>
      </w:r>
    </w:p>
    <w:p w14:paraId="01E1DEA2" w14:textId="4ADA5182" w:rsidR="002B6A27" w:rsidRDefault="002B6A27" w:rsidP="002B6A27">
      <w:pPr>
        <w:pStyle w:val="Akapitzlist"/>
      </w:pPr>
      <w:r>
        <w:t>mławski</w:t>
      </w:r>
    </w:p>
    <w:p w14:paraId="23FC1F5A" w14:textId="27FDC6D0" w:rsidR="002B6A27" w:rsidRDefault="002B6A27" w:rsidP="002B6A27">
      <w:pPr>
        <w:pStyle w:val="Akapitzlist"/>
      </w:pPr>
      <w:r>
        <w:t>przasnyski</w:t>
      </w:r>
    </w:p>
    <w:p w14:paraId="7D10160E" w14:textId="12BCFFFB" w:rsidR="002B6A27" w:rsidRDefault="002B6A27" w:rsidP="002B6A27">
      <w:pPr>
        <w:pStyle w:val="Akapitzlist"/>
      </w:pPr>
      <w:r>
        <w:t>ostrołęcki</w:t>
      </w:r>
    </w:p>
    <w:p w14:paraId="734AD3B2" w14:textId="0F197542" w:rsidR="002B6A27" w:rsidRDefault="002B6A27" w:rsidP="002B6A27">
      <w:pPr>
        <w:pStyle w:val="Akapitzlist"/>
      </w:pPr>
      <w:r>
        <w:t>Ostrołęka</w:t>
      </w:r>
    </w:p>
    <w:p w14:paraId="3C93FD67" w14:textId="0C3D4948" w:rsidR="002B6A27" w:rsidRDefault="002B6A27" w:rsidP="002B6A27">
      <w:pPr>
        <w:pStyle w:val="Akapitzlist"/>
      </w:pPr>
      <w:r>
        <w:t>płoński</w:t>
      </w:r>
    </w:p>
    <w:p w14:paraId="470961BA" w14:textId="18EE0B44" w:rsidR="002B6A27" w:rsidRDefault="002B6A27" w:rsidP="002B6A27">
      <w:pPr>
        <w:pStyle w:val="Akapitzlist"/>
      </w:pPr>
      <w:r>
        <w:t>ciechanowski</w:t>
      </w:r>
    </w:p>
    <w:p w14:paraId="5E6D4B71" w14:textId="49453A31" w:rsidR="002B6A27" w:rsidRDefault="002B6A27" w:rsidP="002B6A27">
      <w:pPr>
        <w:pStyle w:val="Akapitzlist"/>
      </w:pPr>
      <w:r>
        <w:t>makowski</w:t>
      </w:r>
    </w:p>
    <w:p w14:paraId="5952833B" w14:textId="0903E210" w:rsidR="002B6A27" w:rsidRDefault="002B6A27" w:rsidP="002B6A27">
      <w:pPr>
        <w:pStyle w:val="Akapitzlist"/>
      </w:pPr>
      <w:r>
        <w:t>wyszkowski</w:t>
      </w:r>
    </w:p>
    <w:p w14:paraId="3B0B6842" w14:textId="6DA5D7D1" w:rsidR="002B6A27" w:rsidRDefault="002B6A27" w:rsidP="002B6A27">
      <w:pPr>
        <w:pStyle w:val="Akapitzlist"/>
      </w:pPr>
      <w:r>
        <w:t>pułtuski</w:t>
      </w:r>
    </w:p>
    <w:p w14:paraId="7C51534A" w14:textId="4DF32A6A" w:rsidR="002B6A27" w:rsidRDefault="002B6A27" w:rsidP="002B6A27">
      <w:pPr>
        <w:pStyle w:val="Akapitzlist"/>
      </w:pPr>
      <w:r>
        <w:t>nowodworski (ten powiat został oznaczony gwiazdką i dotyczy go dopisek pod mapką)</w:t>
      </w:r>
    </w:p>
    <w:p w14:paraId="39883401" w14:textId="268CD82A" w:rsidR="002B6A27" w:rsidRDefault="002B6A27" w:rsidP="00105317">
      <w:r>
        <w:lastRenderedPageBreak/>
        <w:t>D</w:t>
      </w:r>
      <w:r w:rsidR="0042025F">
        <w:t>opisek: Dotyczy tylko gmin Leoncin, Nasielsk i Zakroczym.</w:t>
      </w:r>
    </w:p>
    <w:p w14:paraId="6121D6E8" w14:textId="044D8054" w:rsidR="002B6A27" w:rsidRDefault="002B6A27" w:rsidP="002B6A27">
      <w:pPr>
        <w:pStyle w:val="Nagwek2"/>
      </w:pPr>
      <w:r>
        <w:t>Kontakt:</w:t>
      </w:r>
    </w:p>
    <w:p w14:paraId="2AF08798" w14:textId="438F078F" w:rsidR="001B21FC" w:rsidRDefault="001B21FC" w:rsidP="00105317">
      <w:r>
        <w:t>Warmińsko-Mazurska Specjalna Strefa Ekonomiczna S.A.</w:t>
      </w:r>
    </w:p>
    <w:p w14:paraId="04C93560" w14:textId="3A13A237" w:rsidR="001B21FC" w:rsidRDefault="001B21FC" w:rsidP="00105317">
      <w:r>
        <w:t>Ul. Barczewskiego 1, 10-061 Olsztyn</w:t>
      </w:r>
    </w:p>
    <w:p w14:paraId="0816048B" w14:textId="2A0D29AA" w:rsidR="001B21FC" w:rsidRDefault="001B21FC" w:rsidP="00105317">
      <w:r>
        <w:t xml:space="preserve">Tel.: </w:t>
      </w:r>
      <w:hyperlink r:id="rId5" w:tooltip="Link do numeru telefonu: +48 89 535 02 41." w:history="1">
        <w:r w:rsidRPr="007974BD">
          <w:rPr>
            <w:rStyle w:val="Hipercze"/>
          </w:rPr>
          <w:t>+48 89 535 02 41</w:t>
        </w:r>
      </w:hyperlink>
    </w:p>
    <w:p w14:paraId="7D39DC58" w14:textId="58B6CBA1" w:rsidR="001B21FC" w:rsidRPr="0042025F" w:rsidRDefault="001B21FC" w:rsidP="00105317">
      <w:hyperlink r:id="rId6" w:tooltip="Link do strony internetowej Warmińsko-Mazurskiej Specjalnej Strefy Ekonomicznej." w:history="1">
        <w:r w:rsidRPr="0042025F">
          <w:rPr>
            <w:rStyle w:val="Hipercze"/>
          </w:rPr>
          <w:t>www.wmsse.com.pl</w:t>
        </w:r>
      </w:hyperlink>
    </w:p>
    <w:p w14:paraId="1A805803" w14:textId="634898A2" w:rsidR="001B21FC" w:rsidRDefault="001B21FC" w:rsidP="007974BD">
      <w:pPr>
        <w:pStyle w:val="Nagwek3"/>
      </w:pPr>
      <w:r w:rsidRPr="001B21FC">
        <w:t>Skontaktuj się z nami i s</w:t>
      </w:r>
      <w:r>
        <w:t>prawdź ile możesz zyskać</w:t>
      </w:r>
    </w:p>
    <w:p w14:paraId="7248B5A7" w14:textId="6769BFF5" w:rsidR="001B21FC" w:rsidRDefault="001B21FC" w:rsidP="007974BD">
      <w:pPr>
        <w:pStyle w:val="Akapitzlist"/>
      </w:pPr>
      <w:r>
        <w:t xml:space="preserve">Krzysztof Gąsior </w:t>
      </w:r>
      <w:r w:rsidR="007974BD">
        <w:t>–</w:t>
      </w:r>
      <w:r>
        <w:t xml:space="preserve"> </w:t>
      </w:r>
      <w:hyperlink r:id="rId7" w:tooltip="ink do numeru telefonu: +48 603 406 076/" w:history="1">
        <w:r w:rsidRPr="007974BD">
          <w:rPr>
            <w:rStyle w:val="Hipercze"/>
          </w:rPr>
          <w:t>+48 603 406 076</w:t>
        </w:r>
      </w:hyperlink>
    </w:p>
    <w:p w14:paraId="557AC9E0" w14:textId="4E3B1A3E" w:rsidR="001B21FC" w:rsidRDefault="001B21FC" w:rsidP="007974BD">
      <w:pPr>
        <w:pStyle w:val="Akapitzlist"/>
      </w:pPr>
      <w:r>
        <w:t xml:space="preserve">Bronisław Anfolecki </w:t>
      </w:r>
      <w:r w:rsidR="007974BD">
        <w:t>–</w:t>
      </w:r>
      <w:r>
        <w:t xml:space="preserve"> </w:t>
      </w:r>
      <w:hyperlink r:id="rId8" w:tooltip="Link do numeru telefonu: +48 607 406 042." w:history="1">
        <w:r w:rsidRPr="007974BD">
          <w:rPr>
            <w:rStyle w:val="Hipercze"/>
          </w:rPr>
          <w:t>+48 607 406 042</w:t>
        </w:r>
      </w:hyperlink>
    </w:p>
    <w:p w14:paraId="3DC84EE7" w14:textId="1E29DBDD" w:rsidR="001B21FC" w:rsidRPr="001B21FC" w:rsidRDefault="001B21FC" w:rsidP="007974BD">
      <w:pPr>
        <w:pStyle w:val="Akapitzlist"/>
      </w:pPr>
      <w:r>
        <w:t xml:space="preserve">Marcin Kemski </w:t>
      </w:r>
      <w:r w:rsidR="007974BD">
        <w:t>–</w:t>
      </w:r>
      <w:r>
        <w:t xml:space="preserve"> </w:t>
      </w:r>
      <w:hyperlink r:id="rId9" w:tooltip="Link do numeru telefonu: +48 603 196 707." w:history="1">
        <w:r w:rsidRPr="007974BD">
          <w:rPr>
            <w:rStyle w:val="Hipercze"/>
          </w:rPr>
          <w:t>+48 603 196 707</w:t>
        </w:r>
      </w:hyperlink>
    </w:p>
    <w:sectPr w:rsidR="001B21FC" w:rsidRPr="001B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D3CBC"/>
    <w:multiLevelType w:val="hybridMultilevel"/>
    <w:tmpl w:val="ECEA87C6"/>
    <w:lvl w:ilvl="0" w:tplc="0D80408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1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E8"/>
    <w:rsid w:val="00022027"/>
    <w:rsid w:val="00033BC9"/>
    <w:rsid w:val="00062C03"/>
    <w:rsid w:val="0007797B"/>
    <w:rsid w:val="000A7DE8"/>
    <w:rsid w:val="000B6C03"/>
    <w:rsid w:val="000C226B"/>
    <w:rsid w:val="000E29FD"/>
    <w:rsid w:val="000F70B4"/>
    <w:rsid w:val="00105317"/>
    <w:rsid w:val="001B02CC"/>
    <w:rsid w:val="001B21FC"/>
    <w:rsid w:val="001B4B7A"/>
    <w:rsid w:val="001C1151"/>
    <w:rsid w:val="00221881"/>
    <w:rsid w:val="00221F5F"/>
    <w:rsid w:val="002315EC"/>
    <w:rsid w:val="00242ED7"/>
    <w:rsid w:val="002A337E"/>
    <w:rsid w:val="002B6A2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025F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4BD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07D4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6B3B"/>
  <w15:chartTrackingRefBased/>
  <w15:docId w15:val="{AAFD2CCF-694E-4D46-A4C2-A11A44B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DE8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DE8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2B6A27"/>
    <w:pPr>
      <w:numPr>
        <w:numId w:val="1"/>
      </w:numPr>
      <w:spacing w:line="276" w:lineRule="auto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0A7DE8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0A7DE8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0A7DE8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A7DE8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0A7DE8"/>
    <w:rPr>
      <w:b/>
      <w:bCs/>
      <w:smallCaps/>
      <w:color w:val="2F5496"/>
      <w:spacing w:val="5"/>
    </w:rPr>
  </w:style>
  <w:style w:type="character" w:styleId="Hipercze">
    <w:name w:val="Hyperlink"/>
    <w:basedOn w:val="Domylnaczcionkaakapitu"/>
    <w:uiPriority w:val="99"/>
    <w:unhideWhenUsed/>
    <w:rsid w:val="001B4B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607%20406%20042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603%20406%20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msse.com.pl/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48%2089%20535%2002%20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48%20603%20196%207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Ulotka Warmińsko-Mazurskiej Specjalnej Strefy Ekonomicznej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Warmińsko-Mazurskiej Specjalnej Strefy Ekonomicznej</dc:title>
  <dc:subject/>
  <dc:creator>Anna Goszczyńska</dc:creator>
  <cp:keywords/>
  <dc:description/>
  <cp:lastModifiedBy>Anna Goszczyńska</cp:lastModifiedBy>
  <cp:revision>4</cp:revision>
  <dcterms:created xsi:type="dcterms:W3CDTF">2025-02-19T10:21:00Z</dcterms:created>
  <dcterms:modified xsi:type="dcterms:W3CDTF">2025-02-20T09:46:00Z</dcterms:modified>
</cp:coreProperties>
</file>