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E0FC" w14:textId="77777777" w:rsidR="008C7986" w:rsidRDefault="008C7986" w:rsidP="00AE0B4B">
      <w:pPr>
        <w:pStyle w:val="Nagwek1"/>
      </w:pPr>
      <w:r>
        <w:t>Strona tytułowa</w:t>
      </w:r>
    </w:p>
    <w:p w14:paraId="6A671C54" w14:textId="77777777" w:rsidR="008C7986" w:rsidRDefault="008C7986" w:rsidP="008C7986">
      <w:r>
        <w:t>Warmińsko-Mazurska Specjalna</w:t>
      </w:r>
    </w:p>
    <w:p w14:paraId="10B6BB3A" w14:textId="77777777" w:rsidR="008C7986" w:rsidRDefault="008C7986" w:rsidP="008C7986">
      <w:r>
        <w:t>Strefa Ekonomiczna S.A.</w:t>
      </w:r>
    </w:p>
    <w:p w14:paraId="4D396B73" w14:textId="68FC5F73" w:rsidR="008C7986" w:rsidRDefault="00AE0B4B" w:rsidP="00AE0B4B">
      <w:pPr>
        <w:pStyle w:val="Nagwek2"/>
      </w:pPr>
      <w:r>
        <w:t xml:space="preserve">Strona </w:t>
      </w:r>
      <w:r w:rsidR="008C7986">
        <w:t>2. Plan prezentacji</w:t>
      </w:r>
    </w:p>
    <w:p w14:paraId="49C4F20E" w14:textId="77777777" w:rsidR="00AE0B4B" w:rsidRDefault="008C7986" w:rsidP="008C7986">
      <w:r>
        <w:t>1. Warmińsko-Mazurska Specjalna Strefa Ekonomiczna;</w:t>
      </w:r>
    </w:p>
    <w:p w14:paraId="4EF63867" w14:textId="77777777" w:rsidR="00AE0B4B" w:rsidRDefault="008C7986" w:rsidP="008C7986">
      <w:r>
        <w:t>2. Polska Strefa Inwestycji;</w:t>
      </w:r>
    </w:p>
    <w:p w14:paraId="663464D6" w14:textId="77777777" w:rsidR="00AE0B4B" w:rsidRDefault="008C7986" w:rsidP="008C7986">
      <w:r>
        <w:t>3. Efekty funkcjonowania W-M SSE;</w:t>
      </w:r>
    </w:p>
    <w:p w14:paraId="70EF1F6F" w14:textId="2DCED9D7" w:rsidR="008C7986" w:rsidRDefault="008C7986" w:rsidP="008C7986">
      <w:r>
        <w:t>4. Działalność dodatkowa W-M SSE.</w:t>
      </w:r>
    </w:p>
    <w:p w14:paraId="45A8EC2C" w14:textId="77777777" w:rsidR="00AE0B4B" w:rsidRDefault="00AE0B4B" w:rsidP="00AE0B4B">
      <w:pPr>
        <w:pStyle w:val="Nagwek2"/>
      </w:pPr>
      <w:r>
        <w:t>Strona 3.</w:t>
      </w:r>
    </w:p>
    <w:p w14:paraId="529AC374" w14:textId="77777777" w:rsidR="00AE0B4B" w:rsidRDefault="00AE0B4B" w:rsidP="00AE0B4B">
      <w:r>
        <w:t>Warmińsko-Mazurska Specjalna Strefa Ekonomiczna S.A. powstała 19 lutego 1997 r. Utworzona została jako spółka zarządzająca Specjalną Strefą Ekonomiczną.</w:t>
      </w:r>
    </w:p>
    <w:p w14:paraId="661C354A" w14:textId="77777777" w:rsidR="00AE0B4B" w:rsidRDefault="00AE0B4B" w:rsidP="00AE0B4B">
      <w:r>
        <w:t>Warmińsko Mazurska Specjalna Strefa Ekonomiczna S.A. pełni funkcję zarządzającego obszarem o łącznej powierzchni ok. 33 525,5 km² (3 352 530 ha).</w:t>
      </w:r>
    </w:p>
    <w:p w14:paraId="101404C9" w14:textId="2569C7A1" w:rsidR="00AE0B4B" w:rsidRDefault="00AE0B4B" w:rsidP="00AE0B4B">
      <w:r>
        <w:t>Podstawą działania spółki jako zarządzającego obszarem są następujące przepisy prawa:</w:t>
      </w:r>
    </w:p>
    <w:p w14:paraId="1CE2A6AF" w14:textId="77777777" w:rsidR="00AE0B4B" w:rsidRDefault="00AE0B4B" w:rsidP="00AE0B4B">
      <w:pPr>
        <w:numPr>
          <w:ilvl w:val="0"/>
          <w:numId w:val="1"/>
        </w:numPr>
      </w:pPr>
      <w:r>
        <w:t>Ustawa o wspieraniu nowych inwestycji (Dz. U. z 2020 poz. 1752 ze zm.);</w:t>
      </w:r>
    </w:p>
    <w:p w14:paraId="05C7346C" w14:textId="77777777" w:rsidR="00AE0B4B" w:rsidRDefault="00AE0B4B" w:rsidP="00AE0B4B">
      <w:pPr>
        <w:numPr>
          <w:ilvl w:val="0"/>
          <w:numId w:val="1"/>
        </w:numPr>
      </w:pPr>
      <w:r>
        <w:t>Rozporządzenie Ministra Przedsiębiorczości i Technologii w sprawie ustalenia obszarów i przypisania ich zarządzającym (Dz. U. 2018 poz. 1698);</w:t>
      </w:r>
    </w:p>
    <w:p w14:paraId="384326EE" w14:textId="77777777" w:rsidR="00AE0B4B" w:rsidRDefault="00AE0B4B" w:rsidP="00AE0B4B">
      <w:pPr>
        <w:numPr>
          <w:ilvl w:val="0"/>
          <w:numId w:val="1"/>
        </w:numPr>
      </w:pPr>
      <w:r>
        <w:t>Rozporządzenie Ministra Przedsiębiorczości i Technologii w sprawie powierzenia zarządzającemu Warmińsko-Mazurską Specjalną Strefą Ekonomiczną wydawania decyzji o wsparciu oraz wykonywania kontroli realizacji decyzji o wsparciu (Dz. U. 2018 poz. 1705);</w:t>
      </w:r>
    </w:p>
    <w:p w14:paraId="7387D885" w14:textId="0046F0F3" w:rsidR="00AE0B4B" w:rsidRDefault="00AE0B4B" w:rsidP="00AE0B4B">
      <w:pPr>
        <w:numPr>
          <w:ilvl w:val="0"/>
          <w:numId w:val="1"/>
        </w:numPr>
      </w:pPr>
      <w:r>
        <w:t xml:space="preserve">Rozporządzenie Rady Ministrów w sprawie pomocy publicznej udzielanej niektórym przedsiębiorcom na realizację nowych inwestycji (Dz. U. 2018 poz. 1713 z </w:t>
      </w:r>
      <w:proofErr w:type="spellStart"/>
      <w:r>
        <w:t>późn</w:t>
      </w:r>
      <w:proofErr w:type="spellEnd"/>
      <w:r>
        <w:t>. zm.).</w:t>
      </w:r>
    </w:p>
    <w:p w14:paraId="3C964E0E" w14:textId="2FEE8E3A" w:rsidR="00AE0B4B" w:rsidRDefault="00AE0B4B" w:rsidP="00AE0B4B">
      <w:pPr>
        <w:pStyle w:val="Nagwek2"/>
      </w:pPr>
      <w:r>
        <w:t xml:space="preserve">Strona 4. </w:t>
      </w:r>
      <w:r w:rsidRPr="00AE0B4B">
        <w:t xml:space="preserve">W-M SSE </w:t>
      </w:r>
      <w:r>
        <w:t>–</w:t>
      </w:r>
      <w:r w:rsidRPr="00AE0B4B">
        <w:t xml:space="preserve"> </w:t>
      </w:r>
      <w:r>
        <w:t>lokalizacja</w:t>
      </w:r>
    </w:p>
    <w:p w14:paraId="72E4B0E4" w14:textId="2BBBD9E7" w:rsidR="00AE0B4B" w:rsidRDefault="00AE0B4B" w:rsidP="00AE0B4B">
      <w:r>
        <w:t>Obszar zlokalizowany jest w północno-wschodniej części Polski, nad Zalewem Wiślanym, w bezpośrednim sąsiedztwie wschodniej granicy Unii Europejskiej (od północy graniczy z rosyjskim Obwodem Kaliningradzkim).</w:t>
      </w:r>
    </w:p>
    <w:p w14:paraId="60A33514" w14:textId="1E008FB3" w:rsidR="00AE0B4B" w:rsidRDefault="00F747F7" w:rsidP="00AE0B4B">
      <w:r>
        <w:t>Niżej znajduje się schematyczna mapa Polski z zaznaczonymi granicami powiatów. Na mapce pomalowano na niebiesko powiaty wchodzące w skład W-W SSE.</w:t>
      </w:r>
      <w:r w:rsidR="006F1616">
        <w:t xml:space="preserve"> Jest między nimi powiat ciechanowski.</w:t>
      </w:r>
    </w:p>
    <w:p w14:paraId="16959A40" w14:textId="56E4596C" w:rsidR="006F1616" w:rsidRDefault="006F1616" w:rsidP="006F1616">
      <w:pPr>
        <w:pStyle w:val="Nagwek2"/>
      </w:pPr>
      <w:r>
        <w:lastRenderedPageBreak/>
        <w:t>Strona 5. W-M SSE – obszar</w:t>
      </w:r>
    </w:p>
    <w:p w14:paraId="766F8F9E" w14:textId="77777777" w:rsidR="006F1616" w:rsidRDefault="006F1616" w:rsidP="00F922AD">
      <w:pPr>
        <w:pStyle w:val="Nagwek3"/>
      </w:pPr>
      <w:r>
        <w:t>Obszar zarządzany przez W-M SSE S.A. obejmuje dwa podobszary:</w:t>
      </w:r>
    </w:p>
    <w:p w14:paraId="319424CF" w14:textId="77777777" w:rsidR="006F1616" w:rsidRDefault="006F1616" w:rsidP="006F1616">
      <w:pPr>
        <w:numPr>
          <w:ilvl w:val="0"/>
          <w:numId w:val="2"/>
        </w:numPr>
      </w:pPr>
      <w:r>
        <w:t>podobszar warmińsko-mazurski: prawie cały teren województwa warmińsko-mazurskiego (19 z 21 powiatów i miast na prawie powiatu);</w:t>
      </w:r>
    </w:p>
    <w:p w14:paraId="656A2BC4" w14:textId="7035C0C9" w:rsidR="006F1616" w:rsidRDefault="006F1616" w:rsidP="006F1616">
      <w:pPr>
        <w:numPr>
          <w:ilvl w:val="0"/>
          <w:numId w:val="2"/>
        </w:numPr>
      </w:pPr>
      <w:r>
        <w:t xml:space="preserve">podobszar mazowiecki: północna część terenu województwa mazowieckiego (11 z 42 powiatów i miast na prawie powiatu) </w:t>
      </w:r>
      <w:r w:rsidR="00F922AD">
        <w:t>–</w:t>
      </w:r>
      <w:r>
        <w:t xml:space="preserve"> cały podregion ciechanowski, 5 z 6 powiatów podregionu ostrołęckiego oraz 1 z 6 powiatów podregionu warszawskiego wschodniego.</w:t>
      </w:r>
    </w:p>
    <w:p w14:paraId="02C5ABA9" w14:textId="39DDAD86" w:rsidR="00F922AD" w:rsidRDefault="00F922AD" w:rsidP="00F922AD">
      <w:pPr>
        <w:pStyle w:val="Nagwek3"/>
      </w:pPr>
      <w:r>
        <w:t>Podobszar leżący w granicach województwa warmińsko-mazurskiego</w:t>
      </w:r>
    </w:p>
    <w:p w14:paraId="50F24877" w14:textId="0B28B5BE" w:rsidR="00E63D0C" w:rsidRDefault="00BA4A24" w:rsidP="00E63D0C">
      <w:r>
        <w:t>O</w:t>
      </w:r>
      <w:r w:rsidR="00E63D0C">
        <w:t>bejmuje powiaty i miasta na prawach powiatu</w:t>
      </w:r>
      <w:r w:rsidR="007411D3">
        <w:t>:</w:t>
      </w:r>
      <w:r w:rsidR="00E63D0C">
        <w:t xml:space="preserve"> bartoszycki, braniewski, działdowski, elbląski, giżycki, iławski, kętrzyński, lidzbarski, mrągowski, nidzicki, nowomiejski, olecki, olsztyński, ostródzki, piski, szczycieński, węgorzewski oraz miasta Elbląg i Olsztyn.</w:t>
      </w:r>
    </w:p>
    <w:p w14:paraId="57037B2B" w14:textId="4661A342" w:rsidR="007411D3" w:rsidRDefault="007411D3" w:rsidP="00E63D0C">
      <w:r>
        <w:t>Powierzchnia – 2 228 839 ha</w:t>
      </w:r>
    </w:p>
    <w:p w14:paraId="135DB25B" w14:textId="0365D322" w:rsidR="00E63D0C" w:rsidRDefault="00E63D0C" w:rsidP="00E63D0C">
      <w:r>
        <w:t>Udział w powierzchni (%)</w:t>
      </w:r>
      <w:r w:rsidR="00F922AD">
        <w:t>:</w:t>
      </w:r>
    </w:p>
    <w:p w14:paraId="5F6D625F" w14:textId="338133AB" w:rsidR="00F922AD" w:rsidRDefault="00E63D0C" w:rsidP="00F922AD">
      <w:pPr>
        <w:numPr>
          <w:ilvl w:val="0"/>
          <w:numId w:val="5"/>
        </w:numPr>
      </w:pPr>
      <w:r>
        <w:t xml:space="preserve">obszaru </w:t>
      </w:r>
      <w:r w:rsidR="00F922AD">
        <w:t>– 66,48</w:t>
      </w:r>
    </w:p>
    <w:p w14:paraId="1B20AA4D" w14:textId="727857EA" w:rsidR="00E63D0C" w:rsidRDefault="00F922AD" w:rsidP="00E63D0C">
      <w:pPr>
        <w:numPr>
          <w:ilvl w:val="0"/>
          <w:numId w:val="4"/>
        </w:numPr>
      </w:pPr>
      <w:r>
        <w:t>województwa – 92,20</w:t>
      </w:r>
    </w:p>
    <w:p w14:paraId="3160EC1E" w14:textId="5EB1CA97" w:rsidR="00E63D0C" w:rsidRDefault="00F922AD" w:rsidP="00E63D0C">
      <w:pPr>
        <w:numPr>
          <w:ilvl w:val="0"/>
          <w:numId w:val="3"/>
        </w:numPr>
      </w:pPr>
      <w:r>
        <w:t>kraju – 7,13</w:t>
      </w:r>
    </w:p>
    <w:p w14:paraId="65B5DB6B" w14:textId="24EBCAF8" w:rsidR="00F922AD" w:rsidRDefault="00F922AD" w:rsidP="00BA4A24">
      <w:pPr>
        <w:pStyle w:val="Nagwek3"/>
      </w:pPr>
      <w:r>
        <w:t>Podobszar</w:t>
      </w:r>
      <w:r w:rsidR="00BA4A24">
        <w:t xml:space="preserve"> leżący w granicach województwa mazowieckiego</w:t>
      </w:r>
    </w:p>
    <w:p w14:paraId="04D64126" w14:textId="2B396DE6" w:rsidR="00BA4A24" w:rsidRDefault="007411D3" w:rsidP="00BA4A24">
      <w:r>
        <w:t>Obejmuje powiaty i miasta na prawach powiatu: ciechanowski, makowski, nowodworski, ostrołęcki, płoński, przasnyski, pułtuski, wyszkowski, żuromiński, miasto Ostrołęka.</w:t>
      </w:r>
    </w:p>
    <w:p w14:paraId="5539E6CC" w14:textId="05DB2579" w:rsidR="0098437F" w:rsidRDefault="0098437F" w:rsidP="00BA4A24">
      <w:r>
        <w:t>Powierzchnia – 1 123 691 ha</w:t>
      </w:r>
    </w:p>
    <w:p w14:paraId="4A317436" w14:textId="2DDD97DC" w:rsidR="0098437F" w:rsidRDefault="0098437F" w:rsidP="00BA4A24">
      <w:r>
        <w:t>Udział w powierzchni (%):</w:t>
      </w:r>
    </w:p>
    <w:p w14:paraId="43393A12" w14:textId="03D3738F" w:rsidR="0098437F" w:rsidRDefault="0098437F" w:rsidP="0098437F">
      <w:pPr>
        <w:numPr>
          <w:ilvl w:val="0"/>
          <w:numId w:val="3"/>
        </w:numPr>
      </w:pPr>
      <w:r>
        <w:t>obszaru – 33,52</w:t>
      </w:r>
    </w:p>
    <w:p w14:paraId="6204E1AE" w14:textId="4BFF732F" w:rsidR="0098437F" w:rsidRDefault="0098437F" w:rsidP="0098437F">
      <w:pPr>
        <w:numPr>
          <w:ilvl w:val="0"/>
          <w:numId w:val="3"/>
        </w:numPr>
      </w:pPr>
      <w:r>
        <w:t>województwa – 31,60</w:t>
      </w:r>
    </w:p>
    <w:p w14:paraId="01BAC178" w14:textId="77777777" w:rsidR="0098437F" w:rsidRDefault="0098437F" w:rsidP="0098437F">
      <w:pPr>
        <w:numPr>
          <w:ilvl w:val="0"/>
          <w:numId w:val="3"/>
        </w:numPr>
      </w:pPr>
      <w:r>
        <w:t>kraju – 3,59</w:t>
      </w:r>
    </w:p>
    <w:p w14:paraId="193A4D0F" w14:textId="65CE9C0C" w:rsidR="0098437F" w:rsidRDefault="0098437F" w:rsidP="0098437F">
      <w:pPr>
        <w:pStyle w:val="Nagwek3"/>
      </w:pPr>
      <w:r>
        <w:t>Obszar łącznie</w:t>
      </w:r>
    </w:p>
    <w:p w14:paraId="21F2B38F" w14:textId="11A74EFB" w:rsidR="0098437F" w:rsidRDefault="0098437F" w:rsidP="0098437F">
      <w:r>
        <w:t>Powierzchnia obszaru</w:t>
      </w:r>
      <w:r w:rsidR="006A3EEF">
        <w:t xml:space="preserve"> </w:t>
      </w:r>
      <w:r>
        <w:t>– 3 352 530 ha.</w:t>
      </w:r>
    </w:p>
    <w:p w14:paraId="2FA07CC7" w14:textId="636E3DC6" w:rsidR="0098437F" w:rsidRDefault="0098437F" w:rsidP="0098437F">
      <w:r>
        <w:t>Udział w powierzchni (%):</w:t>
      </w:r>
    </w:p>
    <w:p w14:paraId="6EDD4ABC" w14:textId="06DFA2B3" w:rsidR="0098437F" w:rsidRDefault="006A3EEF" w:rsidP="006A3EEF">
      <w:pPr>
        <w:numPr>
          <w:ilvl w:val="0"/>
          <w:numId w:val="7"/>
        </w:numPr>
      </w:pPr>
      <w:r>
        <w:t>obszaru – 100</w:t>
      </w:r>
    </w:p>
    <w:p w14:paraId="65D86367" w14:textId="4C715E8E" w:rsidR="006A3EEF" w:rsidRDefault="006A3EEF" w:rsidP="006A3EEF">
      <w:pPr>
        <w:numPr>
          <w:ilvl w:val="0"/>
          <w:numId w:val="7"/>
        </w:numPr>
      </w:pPr>
      <w:r>
        <w:t>województwa – 56,13</w:t>
      </w:r>
    </w:p>
    <w:p w14:paraId="344549E6" w14:textId="4E615752" w:rsidR="006A3EEF" w:rsidRDefault="006A3EEF" w:rsidP="006A3EEF">
      <w:pPr>
        <w:numPr>
          <w:ilvl w:val="0"/>
          <w:numId w:val="7"/>
        </w:numPr>
      </w:pPr>
      <w:r>
        <w:lastRenderedPageBreak/>
        <w:t>kraju – 10,72</w:t>
      </w:r>
    </w:p>
    <w:p w14:paraId="075FB0FF" w14:textId="43CE9768" w:rsidR="009E26C6" w:rsidRDefault="009E26C6" w:rsidP="009E26C6">
      <w:pPr>
        <w:pStyle w:val="Nagwek2"/>
      </w:pPr>
      <w:r>
        <w:t>Strona 6. Polska strefa inwestycji</w:t>
      </w:r>
    </w:p>
    <w:p w14:paraId="415C61C3" w14:textId="3966D323" w:rsidR="009E26C6" w:rsidRDefault="009E26C6" w:rsidP="009E26C6">
      <w:r>
        <w:t>30 czerwca 2018 r. weszła w życie Ustawa z dnia 10 maja 2018 r. o wspieraniu nowych inwestycji, która wprowadziła nowy mechanizm udzielania przedsiębiorcom pomocy publicznej na projekty inwestycyjne na terytorium całej Rzeczypospolitej Polskiej.</w:t>
      </w:r>
    </w:p>
    <w:p w14:paraId="3EAA9478" w14:textId="77777777" w:rsidR="009E26C6" w:rsidRDefault="009E26C6" w:rsidP="009E26C6">
      <w:r>
        <w:t>5 września 2018 r. weszło w życie Rozporządzenie Rady Ministrów w sprawie pomocy publicznej udzielanej niektórym przedsiębiorcom na realizację nowych inwestycji, dzięki któremu przedsiębiorcy mogą ubiegać się o uzyskanie decyzji o wsparciu.</w:t>
      </w:r>
    </w:p>
    <w:p w14:paraId="55D1FDA9" w14:textId="4A27F1CA" w:rsidR="009E26C6" w:rsidRDefault="009E26C6" w:rsidP="009E26C6">
      <w:r>
        <w:t>Przedsiębiorcy mogą w myśl nowych przepisów korzystać z pomocy publicznej oferowanej przez specjalne strefy ekonomiczne na terenie całej Polski (również m.in. na terenach, będących własnością przedsiębiorstw), a nie tylko na obszarach objętych granicami stref.</w:t>
      </w:r>
    </w:p>
    <w:p w14:paraId="67934D77" w14:textId="3FAC848E" w:rsidR="009E26C6" w:rsidRDefault="009E26C6" w:rsidP="009E26C6">
      <w:r>
        <w:t>Wydane do tej pory Zezwolenia na prowadzenie działalności gospodarczej na terenie Warmińsko-Mazurskiej Specjalnej Strefy Ekonomicznej pozostają w mocy i będą realizowane</w:t>
      </w:r>
      <w:r w:rsidR="00FE27BC">
        <w:t xml:space="preserve"> </w:t>
      </w:r>
      <w:r>
        <w:t>na zasadach obowiązujących w momencie ich wydawania. Specjalne strefy ekonomiczne</w:t>
      </w:r>
      <w:r w:rsidR="00FE27BC">
        <w:t xml:space="preserve"> </w:t>
      </w:r>
      <w:r>
        <w:t>mają funkcjonować do końca 2026 roku, ale nie będą już wydawane nowe zezwolenia.</w:t>
      </w:r>
    </w:p>
    <w:p w14:paraId="343E4177" w14:textId="1E146DC2" w:rsidR="00A87FC3" w:rsidRDefault="00A87FC3" w:rsidP="00A70DDC">
      <w:pPr>
        <w:pStyle w:val="Nagwek2"/>
      </w:pPr>
      <w:r>
        <w:t>Strona 7. Dla kogo wsparcie</w:t>
      </w:r>
      <w:r w:rsidR="00A70DDC">
        <w:t xml:space="preserve"> – se</w:t>
      </w:r>
      <w:r>
        <w:t>ktor produkcyjny (przykłady)</w:t>
      </w:r>
    </w:p>
    <w:p w14:paraId="396654B7" w14:textId="06465930" w:rsidR="00A87FC3" w:rsidRDefault="00A87FC3" w:rsidP="00A70DDC">
      <w:pPr>
        <w:pStyle w:val="Nagwek3"/>
      </w:pPr>
      <w:r>
        <w:t>Kto może skorzystać:</w:t>
      </w:r>
    </w:p>
    <w:p w14:paraId="75445660" w14:textId="77777777" w:rsidR="00A87FC3" w:rsidRDefault="00A87FC3" w:rsidP="00A87FC3">
      <w:r>
        <w:t>Działalność produkcyjna (poza wybranymi sektorami).</w:t>
      </w:r>
    </w:p>
    <w:p w14:paraId="59B28C66" w14:textId="77777777" w:rsidR="00A87FC3" w:rsidRDefault="00A87FC3" w:rsidP="00A70DDC">
      <w:pPr>
        <w:pStyle w:val="Nagwek3"/>
      </w:pPr>
      <w:r>
        <w:t>Kto nie może skorzystać:</w:t>
      </w:r>
    </w:p>
    <w:p w14:paraId="66DCAC45" w14:textId="77777777" w:rsidR="00A87FC3" w:rsidRDefault="00A87FC3" w:rsidP="00A87FC3">
      <w:pPr>
        <w:numPr>
          <w:ilvl w:val="0"/>
          <w:numId w:val="8"/>
        </w:numPr>
      </w:pPr>
      <w:r>
        <w:t>Materiały wybuchowe / wyroby tytoniowe / napoje alkoholowe;</w:t>
      </w:r>
    </w:p>
    <w:p w14:paraId="0BC45D4C" w14:textId="77777777" w:rsidR="00A87FC3" w:rsidRDefault="00A87FC3" w:rsidP="00A87FC3">
      <w:pPr>
        <w:numPr>
          <w:ilvl w:val="0"/>
          <w:numId w:val="8"/>
        </w:numPr>
      </w:pPr>
      <w:r>
        <w:t>Hutnictwo żelaza i stali;</w:t>
      </w:r>
    </w:p>
    <w:p w14:paraId="4FD3B532" w14:textId="77777777" w:rsidR="00A87FC3" w:rsidRDefault="00A87FC3" w:rsidP="00A87FC3">
      <w:pPr>
        <w:numPr>
          <w:ilvl w:val="0"/>
          <w:numId w:val="8"/>
        </w:numPr>
      </w:pPr>
      <w:r>
        <w:t>Sektor węglowy;</w:t>
      </w:r>
    </w:p>
    <w:p w14:paraId="62ADF904" w14:textId="77777777" w:rsidR="00A87FC3" w:rsidRDefault="00A87FC3" w:rsidP="00A87FC3">
      <w:pPr>
        <w:numPr>
          <w:ilvl w:val="0"/>
          <w:numId w:val="8"/>
        </w:numPr>
      </w:pPr>
      <w:r>
        <w:t>Budownictwo okrętowe;</w:t>
      </w:r>
    </w:p>
    <w:p w14:paraId="7401B50D" w14:textId="77777777" w:rsidR="00A87FC3" w:rsidRDefault="00A87FC3" w:rsidP="00A87FC3">
      <w:pPr>
        <w:numPr>
          <w:ilvl w:val="0"/>
          <w:numId w:val="8"/>
        </w:numPr>
      </w:pPr>
      <w:r>
        <w:t>Działalność objęta koncesją – Prawo energetyczne;</w:t>
      </w:r>
    </w:p>
    <w:p w14:paraId="2BF67936" w14:textId="06C2480B" w:rsidR="00A87FC3" w:rsidRDefault="00A87FC3" w:rsidP="00A87FC3">
      <w:pPr>
        <w:numPr>
          <w:ilvl w:val="0"/>
          <w:numId w:val="8"/>
        </w:numPr>
      </w:pPr>
      <w:r>
        <w:t>Handel hurtowy i detaliczny.</w:t>
      </w:r>
    </w:p>
    <w:p w14:paraId="53D82E00" w14:textId="63A7021D" w:rsidR="00A87FC3" w:rsidRDefault="00A87FC3" w:rsidP="00A87FC3">
      <w:r>
        <w:t>Szczegółowy wykaz PKWiU w § 2 Rozporządzenia w sprawie pomocy publicznej udzielanej niektórym przedsiębiorcom na realizację nowych inwestycji.</w:t>
      </w:r>
    </w:p>
    <w:p w14:paraId="1908EE66" w14:textId="5F39E2F8" w:rsidR="00A70DDC" w:rsidRDefault="00A70DDC" w:rsidP="00A70DDC">
      <w:pPr>
        <w:pStyle w:val="Nagwek2"/>
      </w:pPr>
      <w:r>
        <w:lastRenderedPageBreak/>
        <w:t>Strona 8. Dla kogo wsparcie – sektor usług (przykłady)</w:t>
      </w:r>
    </w:p>
    <w:p w14:paraId="55FF1E71" w14:textId="77777777" w:rsidR="00BF5234" w:rsidRDefault="00BF5234" w:rsidP="00BF5234">
      <w:pPr>
        <w:pStyle w:val="Nagwek3"/>
      </w:pPr>
      <w:r>
        <w:t>Kto może skorzystać:</w:t>
      </w:r>
    </w:p>
    <w:p w14:paraId="5B48C089" w14:textId="77777777" w:rsidR="00BF5234" w:rsidRDefault="00BF5234" w:rsidP="00BF5234">
      <w:pPr>
        <w:numPr>
          <w:ilvl w:val="0"/>
          <w:numId w:val="9"/>
        </w:numPr>
      </w:pPr>
      <w:r>
        <w:t>Usługi w zakresie firm centralnych (</w:t>
      </w:r>
      <w:proofErr w:type="spellStart"/>
      <w:r>
        <w:t>headoffices</w:t>
      </w:r>
      <w:proofErr w:type="spellEnd"/>
      <w:r>
        <w:t>) / usługi doradztwa związane z zarządzaniem (strategicznym / finansowym / zasobami ludzkimi etc.);</w:t>
      </w:r>
    </w:p>
    <w:p w14:paraId="7E0B4506" w14:textId="77777777" w:rsidR="00BF5234" w:rsidRDefault="00BF5234" w:rsidP="00BF5234">
      <w:pPr>
        <w:numPr>
          <w:ilvl w:val="0"/>
          <w:numId w:val="9"/>
        </w:numPr>
      </w:pPr>
      <w:r>
        <w:t>Usługi architektoniczne / inżynierskie / specjalistyczne projektowanie;</w:t>
      </w:r>
    </w:p>
    <w:p w14:paraId="20E0424B" w14:textId="77777777" w:rsidR="00BF5234" w:rsidRDefault="00BF5234" w:rsidP="00BF5234">
      <w:pPr>
        <w:numPr>
          <w:ilvl w:val="0"/>
          <w:numId w:val="9"/>
        </w:numPr>
      </w:pPr>
      <w:r>
        <w:t>Usługi B+R;</w:t>
      </w:r>
    </w:p>
    <w:p w14:paraId="042B0561" w14:textId="77777777" w:rsidR="00BF5234" w:rsidRDefault="00BF5234" w:rsidP="00BF5234">
      <w:pPr>
        <w:numPr>
          <w:ilvl w:val="0"/>
          <w:numId w:val="9"/>
        </w:numPr>
      </w:pPr>
      <w:r>
        <w:t>Usługi IT oraz gry komputerowe;</w:t>
      </w:r>
    </w:p>
    <w:p w14:paraId="7BFDC0DD" w14:textId="77777777" w:rsidR="00BF5234" w:rsidRDefault="00BF5234" w:rsidP="00BF5234">
      <w:pPr>
        <w:numPr>
          <w:ilvl w:val="0"/>
          <w:numId w:val="9"/>
        </w:numPr>
      </w:pPr>
      <w:r>
        <w:t>Usługi naprawy i konserwacji komputerów i sprzętu komunikacyjnego;</w:t>
      </w:r>
    </w:p>
    <w:p w14:paraId="4277DCBE" w14:textId="1F6B8C9A" w:rsidR="00BF5234" w:rsidRDefault="00BF5234" w:rsidP="00BF5234">
      <w:pPr>
        <w:numPr>
          <w:ilvl w:val="0"/>
          <w:numId w:val="9"/>
        </w:numPr>
      </w:pPr>
      <w:r>
        <w:t>Usługi rachunkowo-księgowe / audyt finansowy.</w:t>
      </w:r>
    </w:p>
    <w:p w14:paraId="0B5C398C" w14:textId="77777777" w:rsidR="00BF5234" w:rsidRDefault="00BF5234" w:rsidP="00BF5234">
      <w:pPr>
        <w:pStyle w:val="Nagwek3"/>
      </w:pPr>
      <w:r>
        <w:t>Kto nie może skorzystać:</w:t>
      </w:r>
    </w:p>
    <w:p w14:paraId="70D69225" w14:textId="77777777" w:rsidR="00BF5234" w:rsidRDefault="00BF5234" w:rsidP="00BF5234">
      <w:pPr>
        <w:numPr>
          <w:ilvl w:val="0"/>
          <w:numId w:val="10"/>
        </w:numPr>
      </w:pPr>
      <w:r>
        <w:t>Usługi finansowe oraz ubezpieczeniowe (sekcja K) / obsługa rynku nieruchomości / doradztwo podatkowe / prawne;</w:t>
      </w:r>
    </w:p>
    <w:p w14:paraId="6213DFAB" w14:textId="42166968" w:rsidR="00BF5234" w:rsidRDefault="00BF5234" w:rsidP="00BF5234">
      <w:pPr>
        <w:numPr>
          <w:ilvl w:val="0"/>
          <w:numId w:val="10"/>
        </w:numPr>
      </w:pPr>
      <w:r>
        <w:t>Usługi reklamowe / badania rynku.</w:t>
      </w:r>
    </w:p>
    <w:p w14:paraId="4AC529EC" w14:textId="1E49B3B7" w:rsidR="00A70DDC" w:rsidRDefault="00BF5234" w:rsidP="00BF5234">
      <w:r>
        <w:t>Szczegółowy wykaz PKWiU w § 2 Rozporządzenia w sprawie pomocy publicznej udzielanej niektórym przedsiębiorcom na realizację nowych inwestycji.</w:t>
      </w:r>
    </w:p>
    <w:p w14:paraId="0C8033FF" w14:textId="4D36A3A2" w:rsidR="00995D3D" w:rsidRDefault="00995D3D" w:rsidP="00995D3D">
      <w:pPr>
        <w:pStyle w:val="Nagwek2"/>
      </w:pPr>
      <w:r>
        <w:t>Strona 9. Z jakiego tytułu przysługuje wsparcie</w:t>
      </w:r>
    </w:p>
    <w:p w14:paraId="71E21496" w14:textId="6BD1A893" w:rsidR="00995D3D" w:rsidRDefault="00995D3D" w:rsidP="00995D3D">
      <w:r>
        <w:t>Pomoc publiczna udzielana przedsiębiorcy w formie zwolnień podatkowych przysługuje z dwóch tytułów:</w:t>
      </w:r>
    </w:p>
    <w:p w14:paraId="52AABCA9" w14:textId="77777777" w:rsidR="00995D3D" w:rsidRDefault="00995D3D" w:rsidP="00995D3D">
      <w:pPr>
        <w:numPr>
          <w:ilvl w:val="0"/>
          <w:numId w:val="12"/>
        </w:numPr>
      </w:pPr>
      <w:r w:rsidRPr="00995D3D">
        <w:rPr>
          <w:b/>
          <w:bCs/>
        </w:rPr>
        <w:t>kosztów nowej inwestycji</w:t>
      </w:r>
      <w:r>
        <w:t xml:space="preserve"> (maksymalna wielkość pomocy publicznej jest liczona jako iloczyn maksymalnej intensywności pomocy określonej dla danego obszaru i kosztów inwestycji kwalifikujących się do objęcia pomocą);</w:t>
      </w:r>
    </w:p>
    <w:p w14:paraId="57717C93" w14:textId="46A0B0EF" w:rsidR="00995D3D" w:rsidRDefault="00995D3D" w:rsidP="00995D3D">
      <w:pPr>
        <w:numPr>
          <w:ilvl w:val="0"/>
          <w:numId w:val="12"/>
        </w:numPr>
      </w:pPr>
      <w:r w:rsidRPr="00995D3D">
        <w:rPr>
          <w:b/>
          <w:bCs/>
        </w:rPr>
        <w:t>zatrudnienia określonej liczby pracowników w związku z nową inwestycją</w:t>
      </w:r>
      <w:r>
        <w:t xml:space="preserve"> (maksymalna wielkość pomocy publicznej jest liczona jako iloczyn maksymalnej intensywności pomocy określonej dla danego obszaru i dwuletnich kosztów pracy nowozatrudnionych pracowników, obejmujących koszty płacy brutto tych pracowników, powiększone o składki na obowiązkowe, takie jak składki na ubezpieczenie społeczne, ponoszone przez przedsiębiorcę od dnia zatrudnienia tych pracowników).</w:t>
      </w:r>
    </w:p>
    <w:p w14:paraId="44306E8B" w14:textId="560C0D88" w:rsidR="00995D3D" w:rsidRDefault="00995D3D" w:rsidP="00995D3D">
      <w:r>
        <w:t>Przedsiębiorca ma pełną swobodę w wyborze tytułu, z którego chce korzystać.</w:t>
      </w:r>
    </w:p>
    <w:p w14:paraId="276FF48C" w14:textId="3DF4EA3C" w:rsidR="0069222A" w:rsidRDefault="0069222A" w:rsidP="00D507E0">
      <w:pPr>
        <w:pStyle w:val="Nagwek2"/>
      </w:pPr>
      <w:r>
        <w:t xml:space="preserve">Strona </w:t>
      </w:r>
      <w:r w:rsidR="008033D1">
        <w:t>10</w:t>
      </w:r>
      <w:r>
        <w:t>. Z jakiego tytułu przysługuje wsparcie – ciąg dalszy</w:t>
      </w:r>
    </w:p>
    <w:p w14:paraId="6AB05A2D" w14:textId="77777777" w:rsidR="00D507E0" w:rsidRDefault="00D507E0" w:rsidP="00D507E0">
      <w:r>
        <w:t>Nowa inwestycja to inwestycja w rzeczowe aktywa trwałe lub wartości niematerialne i prawne związane z:</w:t>
      </w:r>
    </w:p>
    <w:p w14:paraId="01D8FE4F" w14:textId="77777777" w:rsidR="00D507E0" w:rsidRDefault="00D507E0" w:rsidP="00D507E0">
      <w:pPr>
        <w:numPr>
          <w:ilvl w:val="0"/>
          <w:numId w:val="14"/>
        </w:numPr>
      </w:pPr>
      <w:r w:rsidRPr="00D507E0">
        <w:rPr>
          <w:b/>
          <w:bCs/>
        </w:rPr>
        <w:t>założeniem</w:t>
      </w:r>
      <w:r>
        <w:t xml:space="preserve"> nowego zakładu,</w:t>
      </w:r>
    </w:p>
    <w:p w14:paraId="77DAEE97" w14:textId="77777777" w:rsidR="00D507E0" w:rsidRDefault="00D507E0" w:rsidP="00D507E0">
      <w:pPr>
        <w:numPr>
          <w:ilvl w:val="0"/>
          <w:numId w:val="14"/>
        </w:numPr>
      </w:pPr>
      <w:r w:rsidRPr="00D507E0">
        <w:rPr>
          <w:b/>
          <w:bCs/>
        </w:rPr>
        <w:t>zwiększeniem</w:t>
      </w:r>
      <w:r>
        <w:t xml:space="preserve"> zdolności produkcyjnej istniejącego zakładu,</w:t>
      </w:r>
    </w:p>
    <w:p w14:paraId="69098F38" w14:textId="77777777" w:rsidR="00D507E0" w:rsidRDefault="00D507E0" w:rsidP="00D507E0">
      <w:pPr>
        <w:numPr>
          <w:ilvl w:val="0"/>
          <w:numId w:val="14"/>
        </w:numPr>
      </w:pPr>
      <w:r w:rsidRPr="00D507E0">
        <w:rPr>
          <w:b/>
          <w:bCs/>
        </w:rPr>
        <w:lastRenderedPageBreak/>
        <w:t>dywersyfikacją</w:t>
      </w:r>
      <w:r>
        <w:t xml:space="preserve"> produkcji zakładu przez wprowadzenie produktów uprzednio nieprodukowanych w zakładzie lub</w:t>
      </w:r>
    </w:p>
    <w:p w14:paraId="52AEB740" w14:textId="77777777" w:rsidR="00D507E0" w:rsidRDefault="00D507E0" w:rsidP="00D507E0">
      <w:pPr>
        <w:numPr>
          <w:ilvl w:val="0"/>
          <w:numId w:val="14"/>
        </w:numPr>
      </w:pPr>
      <w:r w:rsidRPr="00D507E0">
        <w:rPr>
          <w:b/>
          <w:bCs/>
        </w:rPr>
        <w:t>zasadniczą zmianą</w:t>
      </w:r>
      <w:r>
        <w:t xml:space="preserve"> dotyczącą procesu produkcyjnego istniejącego zakładu, </w:t>
      </w:r>
    </w:p>
    <w:p w14:paraId="43A55F42" w14:textId="3BFEAF8C" w:rsidR="00D507E0" w:rsidRDefault="00D507E0" w:rsidP="00D507E0">
      <w:r>
        <w:t>też</w:t>
      </w:r>
      <w:r>
        <w:br/>
        <w:t>nabycie aktywów należących do zakładu, który został zamknięty lub zostałby zamknięty, gdyby zakup nie nastąpił, przy czym aktywa nabywane są przez przedsiębiorcę niezwiązanego ze sprzedawcą i wyklucza się samo nabycie akcji lub udziałów przedsiębiorstwa.</w:t>
      </w:r>
    </w:p>
    <w:p w14:paraId="24B81F8F" w14:textId="7AC32134" w:rsidR="00D507E0" w:rsidRDefault="00D507E0" w:rsidP="00D507E0">
      <w: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r w:rsidR="006F269E">
        <w:t>.</w:t>
      </w:r>
    </w:p>
    <w:p w14:paraId="2ADDBDD4" w14:textId="3C7F0EB7" w:rsidR="006F269E" w:rsidRDefault="006F269E" w:rsidP="006F269E">
      <w:pPr>
        <w:pStyle w:val="Nagwek2"/>
      </w:pPr>
      <w:r>
        <w:t>Strona 1</w:t>
      </w:r>
      <w:r w:rsidR="008033D1">
        <w:t>1</w:t>
      </w:r>
      <w:r>
        <w:t>. Jakie koszty można ponosić</w:t>
      </w:r>
    </w:p>
    <w:p w14:paraId="7FA4FA42" w14:textId="6A22D109" w:rsidR="006F269E" w:rsidRPr="00235ED7" w:rsidRDefault="006F269E" w:rsidP="00235ED7">
      <w:pPr>
        <w:pStyle w:val="Nagwek3"/>
      </w:pPr>
      <w:r w:rsidRPr="00235ED7">
        <w:t>Koszty inwestycyjne:</w:t>
      </w:r>
    </w:p>
    <w:p w14:paraId="107C8D08" w14:textId="77777777" w:rsidR="006F269E" w:rsidRDefault="006F269E" w:rsidP="006F269E">
      <w:pPr>
        <w:numPr>
          <w:ilvl w:val="0"/>
          <w:numId w:val="15"/>
        </w:numPr>
      </w:pPr>
      <w:r>
        <w:t>Zakup gruntu;</w:t>
      </w:r>
    </w:p>
    <w:p w14:paraId="011C0930" w14:textId="77777777" w:rsidR="006F269E" w:rsidRDefault="006F269E" w:rsidP="006F269E">
      <w:pPr>
        <w:numPr>
          <w:ilvl w:val="0"/>
          <w:numId w:val="15"/>
        </w:numPr>
      </w:pPr>
      <w:r>
        <w:t>Zakup lub wytworzenie środków trwałych;</w:t>
      </w:r>
    </w:p>
    <w:p w14:paraId="2048E159" w14:textId="77777777" w:rsidR="006F269E" w:rsidRDefault="006F269E" w:rsidP="006F269E">
      <w:pPr>
        <w:numPr>
          <w:ilvl w:val="0"/>
          <w:numId w:val="15"/>
        </w:numPr>
      </w:pPr>
      <w:r>
        <w:t>Rozbudowa lub modernizacja istniejących środków trwałych;</w:t>
      </w:r>
    </w:p>
    <w:p w14:paraId="6EF414B9" w14:textId="77777777" w:rsidR="006F269E" w:rsidRDefault="006F269E" w:rsidP="006F269E">
      <w:pPr>
        <w:numPr>
          <w:ilvl w:val="0"/>
          <w:numId w:val="15"/>
        </w:numPr>
      </w:pPr>
      <w:r>
        <w:t>Nabycie wartości niematerialnych i prawnych;</w:t>
      </w:r>
    </w:p>
    <w:p w14:paraId="230B1EBF" w14:textId="77777777" w:rsidR="00235ED7" w:rsidRDefault="006F269E" w:rsidP="006F269E">
      <w:pPr>
        <w:numPr>
          <w:ilvl w:val="0"/>
          <w:numId w:val="15"/>
        </w:numPr>
      </w:pPr>
      <w:r>
        <w:t>Najem lub dzierżawa gruntów, budynków i budowli;</w:t>
      </w:r>
    </w:p>
    <w:p w14:paraId="16779B8E" w14:textId="68AF2AD5" w:rsidR="006F269E" w:rsidRDefault="006F269E" w:rsidP="006F269E">
      <w:pPr>
        <w:numPr>
          <w:ilvl w:val="0"/>
          <w:numId w:val="15"/>
        </w:numPr>
      </w:pPr>
      <w:r>
        <w:t>Leasing finansowy innych aktywów.</w:t>
      </w:r>
    </w:p>
    <w:p w14:paraId="059745B8" w14:textId="77777777" w:rsidR="006F269E" w:rsidRDefault="006F269E" w:rsidP="00235ED7">
      <w:pPr>
        <w:pStyle w:val="Nagwek3"/>
      </w:pPr>
      <w:r>
        <w:t>Koszty pracy:</w:t>
      </w:r>
    </w:p>
    <w:p w14:paraId="20E5BE63" w14:textId="77777777" w:rsidR="00235ED7" w:rsidRDefault="006F269E" w:rsidP="006F269E">
      <w:pPr>
        <w:numPr>
          <w:ilvl w:val="0"/>
          <w:numId w:val="16"/>
        </w:numPr>
      </w:pPr>
      <w:r>
        <w:t>24 miesięczne koszty wynagrodzenia;</w:t>
      </w:r>
    </w:p>
    <w:p w14:paraId="4159AC26" w14:textId="77777777" w:rsidR="00235ED7" w:rsidRDefault="006F269E" w:rsidP="006F269E">
      <w:pPr>
        <w:numPr>
          <w:ilvl w:val="0"/>
          <w:numId w:val="16"/>
        </w:numPr>
      </w:pPr>
      <w:r>
        <w:t>Powiększone o obowiązkowe obciążenia;</w:t>
      </w:r>
    </w:p>
    <w:p w14:paraId="54BA2B92" w14:textId="282DF6A3" w:rsidR="006F269E" w:rsidRDefault="006F269E" w:rsidP="006F269E">
      <w:pPr>
        <w:numPr>
          <w:ilvl w:val="0"/>
          <w:numId w:val="16"/>
        </w:numPr>
      </w:pPr>
      <w:r>
        <w:t>Dotyczące nowych pracowników.</w:t>
      </w:r>
    </w:p>
    <w:p w14:paraId="065B93F9" w14:textId="2E44DFFE" w:rsidR="00235ED7" w:rsidRDefault="00235ED7" w:rsidP="00235ED7">
      <w:r w:rsidRPr="00235ED7">
        <w:t>Środki trwałe muszą być nowe tylko w przypadku dużych przedsiębiorstw</w:t>
      </w:r>
      <w:r>
        <w:t>.</w:t>
      </w:r>
    </w:p>
    <w:p w14:paraId="3F11F293" w14:textId="77777777" w:rsidR="00235ED7" w:rsidRDefault="00235ED7" w:rsidP="00235ED7">
      <w:r>
        <w:t>W przypadku wsparcia udzielanego dużym przedsiębiorcom na realizację nowej inwestycji polegającej na:</w:t>
      </w:r>
    </w:p>
    <w:p w14:paraId="0766E887" w14:textId="77777777" w:rsidR="00235ED7" w:rsidRDefault="00235ED7" w:rsidP="00235ED7">
      <w:pPr>
        <w:numPr>
          <w:ilvl w:val="0"/>
          <w:numId w:val="18"/>
        </w:numPr>
      </w:pPr>
      <w:r>
        <w:t>zasadniczej zmianie procesu produkcji – koszty kwalifikujące się do objęcia pomocą muszą przekraczać koszty amortyzacji aktywów związanych z działalnością podlegającą modernizacji poniesionych w ciągu trzech lat obrotowych poprzedzających rok obrotowy, w którym został złożony wniosek o pomoc;</w:t>
      </w:r>
    </w:p>
    <w:p w14:paraId="60E17915" w14:textId="692C1694" w:rsidR="00235ED7" w:rsidRDefault="00235ED7" w:rsidP="00235ED7">
      <w:pPr>
        <w:numPr>
          <w:ilvl w:val="0"/>
          <w:numId w:val="18"/>
        </w:numPr>
      </w:pPr>
      <w:r>
        <w:t xml:space="preserve">dywersyfikacji produkcji istniejącego zakładu – koszty kwalifikujące się do objęcia pomocą muszą przekraczać o co najmniej 200% wartość księgową </w:t>
      </w:r>
      <w:r>
        <w:lastRenderedPageBreak/>
        <w:t>ponownie wykorzystywanych aktywów wykazaną na koniec roku obrotowego poprzedzającego rok obrotowy, w którym rozpoczęto realizację tej nowej inwestycji.</w:t>
      </w:r>
    </w:p>
    <w:p w14:paraId="2351E3F9" w14:textId="5B6B0EE5" w:rsidR="00235ED7" w:rsidRDefault="00235ED7" w:rsidP="00235ED7">
      <w:r>
        <w:t>§ 8.6 Rozporządzenia w sprawie… oraz Art. 14.8 Rozporządzenia 651/2014</w:t>
      </w:r>
    </w:p>
    <w:p w14:paraId="35274CF2" w14:textId="30761BA3" w:rsidR="00235ED7" w:rsidRDefault="00235ED7" w:rsidP="00235ED7">
      <w:pPr>
        <w:pStyle w:val="Nagwek2"/>
      </w:pPr>
      <w:r>
        <w:t>Strona 1</w:t>
      </w:r>
      <w:r w:rsidR="008033D1">
        <w:t>2</w:t>
      </w:r>
      <w:r>
        <w:t>. Wysokość pomocy publicznej</w:t>
      </w:r>
    </w:p>
    <w:p w14:paraId="071B6A7E" w14:textId="62EBD393" w:rsidR="00235ED7" w:rsidRDefault="00235ED7" w:rsidP="00235ED7">
      <w:r>
        <w:t>Podstawową korzyścią wynikającą z inwestowania na obszarze zarządzanym przez Warmińsko-Mazurską Specjalną Strefę Ekonomiczną S.A. jest pomoc publiczna w postaci zwolnienia z podatku dochodowego. Jest to najwyższa w skali kraju pomoc publiczna udzielana przedsiębiorcom – kwota niezapłaconego podatku może wynieść nawet 70% wartości wydatków kwalifikowanych.</w:t>
      </w:r>
    </w:p>
    <w:p w14:paraId="0D984260" w14:textId="56E6A665" w:rsidR="00235ED7" w:rsidRDefault="00235ED7" w:rsidP="00235ED7">
      <w:r>
        <w:t>Maksymalna wysokość regionalnej pomocy inwestycyjnej na obszarze zarządzanym przez Warmińsko-Mazurską Specjalną Strefę Ekonomiczną S.A. wynosi:</w:t>
      </w:r>
    </w:p>
    <w:p w14:paraId="7C9E4D25" w14:textId="77777777" w:rsidR="00235ED7" w:rsidRDefault="00235ED7" w:rsidP="00235ED7">
      <w:pPr>
        <w:numPr>
          <w:ilvl w:val="0"/>
          <w:numId w:val="19"/>
        </w:numPr>
      </w:pPr>
      <w:r>
        <w:t>50% wydatków kwalifikowanych – na obszarze położonym na terenie województwa warmińsko-mazurskiego;</w:t>
      </w:r>
    </w:p>
    <w:p w14:paraId="2E619FEE" w14:textId="5689C3FB" w:rsidR="00235ED7" w:rsidRDefault="00235ED7" w:rsidP="00235ED7">
      <w:pPr>
        <w:numPr>
          <w:ilvl w:val="0"/>
          <w:numId w:val="19"/>
        </w:numPr>
      </w:pPr>
      <w:r>
        <w:t>40% wydatków kwalifikowanych – na obszarze położonym na terenie województwa mazowieckiego.</w:t>
      </w:r>
    </w:p>
    <w:tbl>
      <w:tblPr>
        <w:tblStyle w:val="Tabela-Siatka"/>
        <w:tblW w:w="0" w:type="auto"/>
        <w:tblLook w:val="04A0" w:firstRow="1" w:lastRow="0" w:firstColumn="1" w:lastColumn="0" w:noHBand="0" w:noVBand="1"/>
        <w:tblCaption w:val="Maksymalna wysokość pomocy publicznej dla przedsiębiorstw w W-M SSE"/>
        <w:tblDescription w:val="W tabeli pokazano maksymalną wysokość pomocy inwestycyjnej w zależności od wielkości przedsiębiorstwa i jego położenia."/>
      </w:tblPr>
      <w:tblGrid>
        <w:gridCol w:w="3028"/>
        <w:gridCol w:w="3017"/>
        <w:gridCol w:w="3017"/>
      </w:tblGrid>
      <w:tr w:rsidR="00235ED7" w14:paraId="744DC3A6" w14:textId="77777777" w:rsidTr="008033D1">
        <w:trPr>
          <w:tblHeader/>
        </w:trPr>
        <w:tc>
          <w:tcPr>
            <w:tcW w:w="3028" w:type="dxa"/>
          </w:tcPr>
          <w:p w14:paraId="59C42893" w14:textId="36E4B37D" w:rsidR="00235ED7" w:rsidRDefault="00C96ED0" w:rsidP="00235ED7">
            <w:r>
              <w:t>Wielkość przedsiębiorstwa</w:t>
            </w:r>
          </w:p>
        </w:tc>
        <w:tc>
          <w:tcPr>
            <w:tcW w:w="3017" w:type="dxa"/>
          </w:tcPr>
          <w:p w14:paraId="55557215" w14:textId="17E50154" w:rsidR="00235ED7" w:rsidRDefault="00C96ED0" w:rsidP="00235ED7">
            <w:r>
              <w:t>Województwo warmińsko-mazurskie</w:t>
            </w:r>
          </w:p>
        </w:tc>
        <w:tc>
          <w:tcPr>
            <w:tcW w:w="3017" w:type="dxa"/>
          </w:tcPr>
          <w:p w14:paraId="4A0671EF" w14:textId="2A63E03D" w:rsidR="00235ED7" w:rsidRDefault="00C96ED0" w:rsidP="00235ED7">
            <w:r>
              <w:t>Województwo mazowieckie</w:t>
            </w:r>
          </w:p>
        </w:tc>
      </w:tr>
      <w:tr w:rsidR="00235ED7" w14:paraId="1400154F" w14:textId="77777777" w:rsidTr="008033D1">
        <w:tc>
          <w:tcPr>
            <w:tcW w:w="3028" w:type="dxa"/>
          </w:tcPr>
          <w:p w14:paraId="6657B1BC" w14:textId="023EE82F" w:rsidR="00235ED7" w:rsidRDefault="00C96ED0" w:rsidP="00235ED7">
            <w:r>
              <w:t>Duże</w:t>
            </w:r>
          </w:p>
        </w:tc>
        <w:tc>
          <w:tcPr>
            <w:tcW w:w="3017" w:type="dxa"/>
          </w:tcPr>
          <w:p w14:paraId="4D4A7202" w14:textId="485FA4F3" w:rsidR="00235ED7" w:rsidRDefault="00C96ED0" w:rsidP="00235ED7">
            <w:r>
              <w:t>50%</w:t>
            </w:r>
          </w:p>
        </w:tc>
        <w:tc>
          <w:tcPr>
            <w:tcW w:w="3017" w:type="dxa"/>
          </w:tcPr>
          <w:p w14:paraId="3C04821B" w14:textId="1A0F9BFD" w:rsidR="00235ED7" w:rsidRDefault="00C96ED0" w:rsidP="00235ED7">
            <w:r>
              <w:t>40%</w:t>
            </w:r>
          </w:p>
        </w:tc>
      </w:tr>
      <w:tr w:rsidR="00235ED7" w14:paraId="4635D64D" w14:textId="77777777" w:rsidTr="008033D1">
        <w:tc>
          <w:tcPr>
            <w:tcW w:w="3028" w:type="dxa"/>
          </w:tcPr>
          <w:p w14:paraId="623E46D2" w14:textId="1F45EF55" w:rsidR="00235ED7" w:rsidRDefault="00C96ED0" w:rsidP="00235ED7">
            <w:r>
              <w:t>Średnie</w:t>
            </w:r>
          </w:p>
        </w:tc>
        <w:tc>
          <w:tcPr>
            <w:tcW w:w="3017" w:type="dxa"/>
          </w:tcPr>
          <w:p w14:paraId="0A2FDF4D" w14:textId="2DA00306" w:rsidR="00235ED7" w:rsidRDefault="00C96ED0" w:rsidP="00235ED7">
            <w:r>
              <w:t>60%</w:t>
            </w:r>
          </w:p>
        </w:tc>
        <w:tc>
          <w:tcPr>
            <w:tcW w:w="3017" w:type="dxa"/>
          </w:tcPr>
          <w:p w14:paraId="69964DDC" w14:textId="2D89264C" w:rsidR="00235ED7" w:rsidRDefault="00C96ED0" w:rsidP="00235ED7">
            <w:r>
              <w:t>50%</w:t>
            </w:r>
          </w:p>
        </w:tc>
      </w:tr>
      <w:tr w:rsidR="00235ED7" w14:paraId="1574DBBA" w14:textId="77777777" w:rsidTr="008033D1">
        <w:tc>
          <w:tcPr>
            <w:tcW w:w="3028" w:type="dxa"/>
          </w:tcPr>
          <w:p w14:paraId="1A6B1899" w14:textId="665F983A" w:rsidR="00235ED7" w:rsidRDefault="00C96ED0" w:rsidP="00235ED7">
            <w:r>
              <w:t>Małe</w:t>
            </w:r>
          </w:p>
        </w:tc>
        <w:tc>
          <w:tcPr>
            <w:tcW w:w="3017" w:type="dxa"/>
          </w:tcPr>
          <w:p w14:paraId="199B6A25" w14:textId="3C3216C8" w:rsidR="00235ED7" w:rsidRDefault="00C96ED0" w:rsidP="00235ED7">
            <w:r>
              <w:t>70%</w:t>
            </w:r>
          </w:p>
        </w:tc>
        <w:tc>
          <w:tcPr>
            <w:tcW w:w="3017" w:type="dxa"/>
          </w:tcPr>
          <w:p w14:paraId="7A43C8A2" w14:textId="2B791790" w:rsidR="00235ED7" w:rsidRDefault="00C96ED0" w:rsidP="00235ED7">
            <w:r>
              <w:t>60%</w:t>
            </w:r>
          </w:p>
        </w:tc>
      </w:tr>
    </w:tbl>
    <w:p w14:paraId="181961B9" w14:textId="77777777" w:rsidR="00EA0617" w:rsidRDefault="00EA0617" w:rsidP="00EA0617">
      <w:r>
        <w:t>Dla średnich przedsiębiorców przepisy podwyższają maksymalną wysokość pomocy o 10% a dla małych i mikro o 20%.</w:t>
      </w:r>
    </w:p>
    <w:p w14:paraId="260D9887" w14:textId="77777777" w:rsidR="00EA0617" w:rsidRDefault="00EA0617" w:rsidP="00EA0617">
      <w:r>
        <w:t>Wyjątkiem jest powiat nowodworski: Leoncin, Zakroczym, Nasielsk 25%.</w:t>
      </w:r>
    </w:p>
    <w:p w14:paraId="7E305630" w14:textId="72A14743" w:rsidR="00235ED7" w:rsidRDefault="00EA0617" w:rsidP="00EA0617">
      <w:r>
        <w:t>Nowy Dwór Mazowiecki, Czosnów, Pomiechówek – pomoc publiczna nie jest dostępna.</w:t>
      </w:r>
    </w:p>
    <w:p w14:paraId="3037C0FA" w14:textId="151BE2F9" w:rsidR="00EA0617" w:rsidRDefault="00EA0617" w:rsidP="00A155E0">
      <w:pPr>
        <w:pStyle w:val="Nagwek2"/>
      </w:pPr>
      <w:r>
        <w:t xml:space="preserve">Strona </w:t>
      </w:r>
      <w:r w:rsidR="00A155E0">
        <w:t>12. Definicja przedsiębiorstwa</w:t>
      </w:r>
    </w:p>
    <w:p w14:paraId="6661E20E" w14:textId="73FE392F" w:rsidR="00A155E0" w:rsidRDefault="00A155E0" w:rsidP="00A155E0">
      <w:r>
        <w:t>Mikroprzedsiębiorstwo to przedsiębiorstwo zatrudniające mniej niż 10 pracowników, którego roczny obrót oraz/lub całkowity bilans roczny nie przekracza 2 milionów euro.</w:t>
      </w:r>
    </w:p>
    <w:p w14:paraId="6D3BA663" w14:textId="3124DE68" w:rsidR="00A155E0" w:rsidRDefault="00A155E0" w:rsidP="00A155E0">
      <w:r>
        <w:t>Małe przedsiębiorstwo to przedsiębiorstwo zatrudniające mniej niż 50 pracowników, którego roczny obrót oraz/lub całkowity bilans roczny nie przekracza 10 milionów euro.</w:t>
      </w:r>
    </w:p>
    <w:p w14:paraId="69DF2C77" w14:textId="3F3D3C6E" w:rsidR="00A155E0" w:rsidRDefault="00A155E0" w:rsidP="00A155E0">
      <w:r>
        <w:t>Średnie przedsiębiorstwo to przedsiębiorstwo zatrudniające mniej niż 250 pracowników, którego roczny obrót nie przekracza 50 milionów euro lub całkowity bilans roczny nie przekracza 43 milionów euro.</w:t>
      </w:r>
    </w:p>
    <w:p w14:paraId="2B440C00" w14:textId="397DC2D9" w:rsidR="00A155E0" w:rsidRDefault="00A155E0" w:rsidP="00A155E0">
      <w:r>
        <w:t>Pozostałe to przedsiębiorstwa duże.</w:t>
      </w:r>
    </w:p>
    <w:p w14:paraId="28A8D7B3" w14:textId="054DFDA9" w:rsidR="00A155E0" w:rsidRDefault="009239AA" w:rsidP="009239AA">
      <w:pPr>
        <w:pStyle w:val="Nagwek2"/>
      </w:pPr>
      <w:r>
        <w:lastRenderedPageBreak/>
        <w:t>Strona 13. Kryteria ilościowe</w:t>
      </w:r>
    </w:p>
    <w:p w14:paraId="1C08F7BE" w14:textId="6E1239DD" w:rsidR="009239AA" w:rsidRDefault="009239AA" w:rsidP="009239AA">
      <w:r>
        <w:t>Jest to zobowiązanie przedsiębiorcy do poniesienia kosztów kwalifikowanych</w:t>
      </w:r>
      <w:r w:rsidR="00A210A6">
        <w:t xml:space="preserve"> </w:t>
      </w:r>
      <w:r>
        <w:t>nowej inwestycji w określonej wysokości w zależności od stopy bezrobocia w</w:t>
      </w:r>
      <w:r w:rsidR="00A210A6">
        <w:t xml:space="preserve"> </w:t>
      </w:r>
      <w:r>
        <w:t>powiecie właściwym dla miejsca realizacji nowej inwestycji.</w:t>
      </w:r>
      <w:r w:rsidR="00A210A6">
        <w:t xml:space="preserve"> </w:t>
      </w:r>
      <w:r>
        <w:t>Poziom przeciętnej stopy bezrobocia ocenia się na podstawie obwieszczenia</w:t>
      </w:r>
      <w:r w:rsidR="00A210A6">
        <w:t xml:space="preserve"> </w:t>
      </w:r>
      <w:r>
        <w:t>Prezesa Głównego Urzędu Statystycznego ogłaszanym w Dzienniku Urzędowym</w:t>
      </w:r>
      <w:r w:rsidR="00A210A6">
        <w:t xml:space="preserve"> </w:t>
      </w:r>
      <w:r>
        <w:t>Rzeczypospolitej Polskiej „Monitor Polski”.</w:t>
      </w:r>
    </w:p>
    <w:p w14:paraId="38A43E7D" w14:textId="77777777" w:rsidR="00A210A6" w:rsidRDefault="009239AA" w:rsidP="00A210A6">
      <w:r>
        <w:t>Uzyskanie pomocy publicznej jest możliwe po spełnieniu dwóch warunków:</w:t>
      </w:r>
      <w:r w:rsidR="00A210A6">
        <w:t xml:space="preserve"> </w:t>
      </w:r>
      <w:r>
        <w:t>kryteriów ilościowych (od 200 000 PLN dla mikro przedsiębiorcy do 100 000</w:t>
      </w:r>
      <w:r w:rsidR="00A210A6">
        <w:t> </w:t>
      </w:r>
      <w:r>
        <w:t>000</w:t>
      </w:r>
      <w:r w:rsidR="00A210A6">
        <w:t xml:space="preserve"> </w:t>
      </w:r>
      <w:r>
        <w:t>PLN dla dużego przedsiębiorcy) oraz kryteriów jakościowych.</w:t>
      </w:r>
    </w:p>
    <w:p w14:paraId="59EEB57E" w14:textId="77777777" w:rsidR="00A210A6" w:rsidRDefault="009239AA" w:rsidP="00A210A6">
      <w:r>
        <w:t>Dodatkowo w średnich miastach tracących funkcje społeczno-gospodarcze oraz</w:t>
      </w:r>
      <w:r w:rsidR="00A210A6">
        <w:t xml:space="preserve"> </w:t>
      </w:r>
      <w:r>
        <w:t>w gminach graniczących z takimi miastami, minimalne nakłady inwestycyjne</w:t>
      </w:r>
      <w:r w:rsidR="00A210A6">
        <w:t xml:space="preserve"> </w:t>
      </w:r>
      <w:r>
        <w:t xml:space="preserve">wynoszą: </w:t>
      </w:r>
    </w:p>
    <w:p w14:paraId="210ADF8C" w14:textId="77777777" w:rsidR="00A210A6" w:rsidRDefault="009239AA" w:rsidP="007C456B">
      <w:pPr>
        <w:pStyle w:val="Akapitzlist"/>
      </w:pPr>
      <w:r>
        <w:t>10 mln zł - duża firma,</w:t>
      </w:r>
    </w:p>
    <w:p w14:paraId="6DC10872" w14:textId="77777777" w:rsidR="00A210A6" w:rsidRDefault="009239AA" w:rsidP="007C456B">
      <w:pPr>
        <w:pStyle w:val="Akapitzlist"/>
      </w:pPr>
      <w:r>
        <w:t>2 mln zł - średnia firma,</w:t>
      </w:r>
    </w:p>
    <w:p w14:paraId="4070D3C4" w14:textId="77777777" w:rsidR="00A210A6" w:rsidRDefault="009239AA" w:rsidP="007C456B">
      <w:pPr>
        <w:pStyle w:val="Akapitzlist"/>
      </w:pPr>
      <w:r>
        <w:t>500 000 zł - mała firma,</w:t>
      </w:r>
    </w:p>
    <w:p w14:paraId="414AD809" w14:textId="77777777" w:rsidR="00A210A6" w:rsidRDefault="009239AA" w:rsidP="007C456B">
      <w:pPr>
        <w:pStyle w:val="Akapitzlist"/>
      </w:pPr>
      <w:r>
        <w:t>200 000 zł - mikro.</w:t>
      </w:r>
    </w:p>
    <w:p w14:paraId="5F352654" w14:textId="0D9FAA09" w:rsidR="00A210A6" w:rsidRDefault="009239AA" w:rsidP="00A210A6">
      <w:r>
        <w:t xml:space="preserve">Dotyczy to następujących miast: </w:t>
      </w:r>
      <w:r w:rsidRPr="00A210A6">
        <w:rPr>
          <w:b/>
          <w:bCs/>
        </w:rPr>
        <w:t>Bartoszyce, Braniewo,</w:t>
      </w:r>
      <w:r w:rsidR="00A210A6" w:rsidRPr="00A210A6">
        <w:rPr>
          <w:b/>
          <w:bCs/>
        </w:rPr>
        <w:t xml:space="preserve"> </w:t>
      </w:r>
      <w:r w:rsidRPr="00A210A6">
        <w:rPr>
          <w:b/>
          <w:bCs/>
        </w:rPr>
        <w:t>Działdowo, Elbląg, Giżycko, Iława, Kętrzyn, Lidzbark Warmiński, Mrągowo,</w:t>
      </w:r>
      <w:r w:rsidR="00A210A6" w:rsidRPr="00A210A6">
        <w:rPr>
          <w:b/>
          <w:bCs/>
        </w:rPr>
        <w:t xml:space="preserve"> </w:t>
      </w:r>
      <w:r w:rsidRPr="00A210A6">
        <w:rPr>
          <w:b/>
          <w:bCs/>
        </w:rPr>
        <w:t>Olecko, Ostróda, Pisz, Szczytno oraz Ciechanów, Ostrołęka i Pułtusk</w:t>
      </w:r>
      <w:r>
        <w:t>.</w:t>
      </w:r>
    </w:p>
    <w:p w14:paraId="5B0B3BF9" w14:textId="150C3DC2" w:rsidR="00A210A6" w:rsidRDefault="00A210A6" w:rsidP="00A210A6">
      <w:r>
        <w:t>Nowe średnie miasta tracące funkcje społeczno-gospodarcze:</w:t>
      </w:r>
    </w:p>
    <w:p w14:paraId="21477D7F" w14:textId="77777777" w:rsidR="00A210A6" w:rsidRDefault="00A210A6" w:rsidP="007C456B">
      <w:pPr>
        <w:pStyle w:val="Akapitzlist"/>
      </w:pPr>
      <w:r>
        <w:t>Iława;</w:t>
      </w:r>
    </w:p>
    <w:p w14:paraId="39A02DC6" w14:textId="5B8F3DEC" w:rsidR="00A210A6" w:rsidRDefault="00A210A6" w:rsidP="007C456B">
      <w:pPr>
        <w:pStyle w:val="Akapitzlist"/>
      </w:pPr>
      <w:r>
        <w:t>Ostróda.</w:t>
      </w:r>
    </w:p>
    <w:p w14:paraId="0F357910" w14:textId="12B0E342" w:rsidR="00A210A6" w:rsidRDefault="00A210A6" w:rsidP="00A210A6">
      <w:pPr>
        <w:tabs>
          <w:tab w:val="left" w:pos="8025"/>
        </w:tabs>
      </w:pPr>
      <w:r>
        <w:t>Projekty realizowane na terenie Warszawy oraz powiatów ościennych (tj. warszawski zachodni, legionowski, pruszkowski, nowodworski, grodziski, miński, wołomiński, piaseczyński i otwocki) nie są objęte możliwością skorzystania z regionalnej pomocy inwestycyjnej. Wyjątki na naszym terenie Leoncin, Nasielsk i Zakroczym.</w:t>
      </w:r>
    </w:p>
    <w:p w14:paraId="270B2635" w14:textId="1E3B8DF3" w:rsidR="00A210A6" w:rsidRDefault="00A210A6" w:rsidP="00A210A6">
      <w:pPr>
        <w:pStyle w:val="Nagwek2"/>
      </w:pPr>
      <w:r>
        <w:t>Strona 14. Kryteria ilościowe ciąg dalszy</w:t>
      </w:r>
    </w:p>
    <w:p w14:paraId="6DC15CAC" w14:textId="3278ADE9" w:rsidR="00A210A6" w:rsidRDefault="00A210A6" w:rsidP="00A210A6">
      <w:r>
        <w:t>Pod tytułem strony znajduje się mapka W-M SSE z podziałem strefy na część warmińsko-mazurską (pomalowaną na zielono) i mazowiecką (w kolorze niebieskim). Na mapie z</w:t>
      </w:r>
      <w:r w:rsidR="0080052A">
        <w:t>az</w:t>
      </w:r>
      <w:r>
        <w:t xml:space="preserve">naczono </w:t>
      </w:r>
      <w:r w:rsidR="0080052A">
        <w:t>granice powiatów, ich stolice oraz stopę bezrobocia w każdym z powiatów.</w:t>
      </w:r>
    </w:p>
    <w:p w14:paraId="68D8CE83" w14:textId="584C9115" w:rsidR="0080052A" w:rsidRDefault="0080052A" w:rsidP="00A210A6">
      <w:r>
        <w:t>Bezrobocie w Polsce wynosi 6.0%, na Warmii i Mazurach 9.3%, na Mazowszu 5.0%.</w:t>
      </w:r>
    </w:p>
    <w:p w14:paraId="72CB288D" w14:textId="0E6621E0" w:rsidR="0010184A" w:rsidRDefault="0010184A" w:rsidP="00A210A6">
      <w:r>
        <w:t>W tabelach poniżej określono zobowiązania przedsiębiorców do poniesienia kosztów kwalifikowanych nowej inwestycji w określonej wysokości</w:t>
      </w:r>
      <w:r w:rsidR="00D036A4">
        <w:t>,</w:t>
      </w:r>
      <w:r>
        <w:t xml:space="preserve"> w zależności od stopy bezrobocia w powiecie właściwym dla miejsca realizacji nowej inwestycji.</w:t>
      </w:r>
    </w:p>
    <w:p w14:paraId="62108365" w14:textId="77777777" w:rsidR="0010184A" w:rsidRDefault="0010184A" w:rsidP="00A210A6">
      <w:r>
        <w:br w:type="column"/>
      </w:r>
    </w:p>
    <w:tbl>
      <w:tblPr>
        <w:tblStyle w:val="Tabela-Siatka"/>
        <w:tblW w:w="0" w:type="auto"/>
        <w:tblLook w:val="04A0" w:firstRow="1" w:lastRow="0" w:firstColumn="1" w:lastColumn="0" w:noHBand="0" w:noVBand="1"/>
        <w:tblCaption w:val="Wysokość kosztów kwalifikowanych a stopa bezrobocia"/>
        <w:tblDescription w:val="Zobowiązania przedsiębiorców do poniesienia kosztów kwalifikowanych nowej inwestycji w określonej wysokości w zależności od stopy bezrobocia w powiecie właściwym dla miejsca realizacji tej inwestycji"/>
      </w:tblPr>
      <w:tblGrid>
        <w:gridCol w:w="1812"/>
        <w:gridCol w:w="1812"/>
        <w:gridCol w:w="1812"/>
        <w:gridCol w:w="1813"/>
        <w:gridCol w:w="1813"/>
      </w:tblGrid>
      <w:tr w:rsidR="0010184A" w14:paraId="09053D82" w14:textId="77777777" w:rsidTr="0010184A">
        <w:tc>
          <w:tcPr>
            <w:tcW w:w="1812" w:type="dxa"/>
          </w:tcPr>
          <w:p w14:paraId="7A817212" w14:textId="59A050B5" w:rsidR="0010184A" w:rsidRDefault="0010184A" w:rsidP="00A210A6">
            <w:r>
              <w:t>Stopa bezrobocia</w:t>
            </w:r>
          </w:p>
        </w:tc>
        <w:tc>
          <w:tcPr>
            <w:tcW w:w="1812" w:type="dxa"/>
          </w:tcPr>
          <w:p w14:paraId="53021579" w14:textId="39B6E0C3" w:rsidR="0010184A" w:rsidRDefault="0010184A" w:rsidP="00A210A6">
            <w:r>
              <w:t>Mikro</w:t>
            </w:r>
          </w:p>
        </w:tc>
        <w:tc>
          <w:tcPr>
            <w:tcW w:w="1812" w:type="dxa"/>
          </w:tcPr>
          <w:p w14:paraId="11FEA365" w14:textId="056416D5" w:rsidR="0010184A" w:rsidRDefault="0010184A" w:rsidP="00A210A6">
            <w:r>
              <w:t>Małe</w:t>
            </w:r>
          </w:p>
        </w:tc>
        <w:tc>
          <w:tcPr>
            <w:tcW w:w="1813" w:type="dxa"/>
          </w:tcPr>
          <w:p w14:paraId="70CF0466" w14:textId="3D849886" w:rsidR="0010184A" w:rsidRDefault="0010184A" w:rsidP="00A210A6">
            <w:r>
              <w:t>Średnie</w:t>
            </w:r>
          </w:p>
        </w:tc>
        <w:tc>
          <w:tcPr>
            <w:tcW w:w="1813" w:type="dxa"/>
          </w:tcPr>
          <w:p w14:paraId="50E8AB6C" w14:textId="2953B110" w:rsidR="0010184A" w:rsidRDefault="0010184A" w:rsidP="00A210A6">
            <w:r>
              <w:t>Duże</w:t>
            </w:r>
          </w:p>
        </w:tc>
      </w:tr>
      <w:tr w:rsidR="0010184A" w14:paraId="34F10E47" w14:textId="77777777" w:rsidTr="0010184A">
        <w:tc>
          <w:tcPr>
            <w:tcW w:w="1812" w:type="dxa"/>
          </w:tcPr>
          <w:p w14:paraId="29154D97" w14:textId="3F89F265" w:rsidR="0010184A" w:rsidRDefault="0010184A" w:rsidP="00A210A6">
            <w:r>
              <w:t>Do 3,6</w:t>
            </w:r>
          </w:p>
        </w:tc>
        <w:tc>
          <w:tcPr>
            <w:tcW w:w="1812" w:type="dxa"/>
          </w:tcPr>
          <w:p w14:paraId="314E5786" w14:textId="3A87D88B" w:rsidR="0010184A" w:rsidRDefault="0010184A" w:rsidP="00A210A6">
            <w:r>
              <w:t>2 000 000</w:t>
            </w:r>
          </w:p>
        </w:tc>
        <w:tc>
          <w:tcPr>
            <w:tcW w:w="1812" w:type="dxa"/>
          </w:tcPr>
          <w:p w14:paraId="258075F7" w14:textId="7F795670" w:rsidR="0010184A" w:rsidRDefault="0010184A" w:rsidP="00A210A6">
            <w:r>
              <w:t>5 000 000</w:t>
            </w:r>
          </w:p>
        </w:tc>
        <w:tc>
          <w:tcPr>
            <w:tcW w:w="1813" w:type="dxa"/>
          </w:tcPr>
          <w:p w14:paraId="4C3A46BE" w14:textId="648682EA" w:rsidR="0010184A" w:rsidRDefault="0010184A" w:rsidP="00A210A6">
            <w:r>
              <w:t>10 000 000</w:t>
            </w:r>
          </w:p>
        </w:tc>
        <w:tc>
          <w:tcPr>
            <w:tcW w:w="1813" w:type="dxa"/>
          </w:tcPr>
          <w:p w14:paraId="72B8C1D5" w14:textId="4840D1E8" w:rsidR="0010184A" w:rsidRDefault="0010184A" w:rsidP="00A210A6">
            <w:r>
              <w:t>100 000 000</w:t>
            </w:r>
          </w:p>
        </w:tc>
      </w:tr>
      <w:tr w:rsidR="0010184A" w14:paraId="324E3D71" w14:textId="77777777" w:rsidTr="0010184A">
        <w:tc>
          <w:tcPr>
            <w:tcW w:w="1812" w:type="dxa"/>
          </w:tcPr>
          <w:p w14:paraId="1EBD840D" w14:textId="0F055E23" w:rsidR="0010184A" w:rsidRDefault="0010184A" w:rsidP="00A210A6">
            <w:r>
              <w:t>3,61-6,0</w:t>
            </w:r>
          </w:p>
        </w:tc>
        <w:tc>
          <w:tcPr>
            <w:tcW w:w="1812" w:type="dxa"/>
          </w:tcPr>
          <w:p w14:paraId="677F9A6C" w14:textId="22C42416" w:rsidR="0010184A" w:rsidRDefault="0010184A" w:rsidP="00A210A6">
            <w:r>
              <w:t>1 600 000</w:t>
            </w:r>
          </w:p>
        </w:tc>
        <w:tc>
          <w:tcPr>
            <w:tcW w:w="1812" w:type="dxa"/>
          </w:tcPr>
          <w:p w14:paraId="255407D0" w14:textId="2312522E" w:rsidR="0010184A" w:rsidRDefault="0010184A" w:rsidP="00A210A6">
            <w:r>
              <w:t>4 000 000</w:t>
            </w:r>
          </w:p>
        </w:tc>
        <w:tc>
          <w:tcPr>
            <w:tcW w:w="1813" w:type="dxa"/>
          </w:tcPr>
          <w:p w14:paraId="23BC8397" w14:textId="697126EF" w:rsidR="0010184A" w:rsidRDefault="0010184A" w:rsidP="00A210A6">
            <w:r>
              <w:t>8 000 000</w:t>
            </w:r>
          </w:p>
        </w:tc>
        <w:tc>
          <w:tcPr>
            <w:tcW w:w="1813" w:type="dxa"/>
          </w:tcPr>
          <w:p w14:paraId="12110735" w14:textId="2E1988C0" w:rsidR="0010184A" w:rsidRDefault="0010184A" w:rsidP="00A210A6">
            <w:r>
              <w:t>80 000 000</w:t>
            </w:r>
          </w:p>
        </w:tc>
      </w:tr>
      <w:tr w:rsidR="0010184A" w14:paraId="6839FDC5" w14:textId="77777777" w:rsidTr="0010184A">
        <w:tc>
          <w:tcPr>
            <w:tcW w:w="1812" w:type="dxa"/>
          </w:tcPr>
          <w:p w14:paraId="7E97F2EF" w14:textId="33F2E17D" w:rsidR="0010184A" w:rsidRDefault="0010184A" w:rsidP="00A210A6">
            <w:r>
              <w:t>6,01-7,8</w:t>
            </w:r>
          </w:p>
        </w:tc>
        <w:tc>
          <w:tcPr>
            <w:tcW w:w="1812" w:type="dxa"/>
          </w:tcPr>
          <w:p w14:paraId="264FC7B1" w14:textId="4293D5AF" w:rsidR="0010184A" w:rsidRDefault="0010184A" w:rsidP="00A210A6">
            <w:r>
              <w:t>1 200 000</w:t>
            </w:r>
          </w:p>
        </w:tc>
        <w:tc>
          <w:tcPr>
            <w:tcW w:w="1812" w:type="dxa"/>
          </w:tcPr>
          <w:p w14:paraId="5DAC975B" w14:textId="6F16EEA9" w:rsidR="0010184A" w:rsidRDefault="0010184A" w:rsidP="00A210A6">
            <w:r>
              <w:t>3 000 000</w:t>
            </w:r>
          </w:p>
        </w:tc>
        <w:tc>
          <w:tcPr>
            <w:tcW w:w="1813" w:type="dxa"/>
          </w:tcPr>
          <w:p w14:paraId="413777E4" w14:textId="787B8B95" w:rsidR="0010184A" w:rsidRDefault="0010184A" w:rsidP="00A210A6">
            <w:r>
              <w:t>6 000 000</w:t>
            </w:r>
          </w:p>
        </w:tc>
        <w:tc>
          <w:tcPr>
            <w:tcW w:w="1813" w:type="dxa"/>
          </w:tcPr>
          <w:p w14:paraId="07FF4D02" w14:textId="6EB34276" w:rsidR="0010184A" w:rsidRDefault="0010184A" w:rsidP="00A210A6">
            <w:r>
              <w:t>60 000 000</w:t>
            </w:r>
          </w:p>
        </w:tc>
      </w:tr>
      <w:tr w:rsidR="0010184A" w14:paraId="2FEC67BF" w14:textId="77777777" w:rsidTr="0010184A">
        <w:tc>
          <w:tcPr>
            <w:tcW w:w="1812" w:type="dxa"/>
          </w:tcPr>
          <w:p w14:paraId="13C969AD" w14:textId="6D981EE1" w:rsidR="0010184A" w:rsidRDefault="0010184A" w:rsidP="00A210A6">
            <w:r>
              <w:t>7,81-9,6</w:t>
            </w:r>
          </w:p>
        </w:tc>
        <w:tc>
          <w:tcPr>
            <w:tcW w:w="1812" w:type="dxa"/>
          </w:tcPr>
          <w:p w14:paraId="30E7D609" w14:textId="0438B7D4" w:rsidR="0010184A" w:rsidRDefault="0010184A" w:rsidP="00A210A6">
            <w:r>
              <w:t>800 000</w:t>
            </w:r>
          </w:p>
        </w:tc>
        <w:tc>
          <w:tcPr>
            <w:tcW w:w="1812" w:type="dxa"/>
          </w:tcPr>
          <w:p w14:paraId="490AD5FC" w14:textId="53CAC460" w:rsidR="0010184A" w:rsidRDefault="0010184A" w:rsidP="00A210A6">
            <w:r>
              <w:t>2 000 000</w:t>
            </w:r>
          </w:p>
        </w:tc>
        <w:tc>
          <w:tcPr>
            <w:tcW w:w="1813" w:type="dxa"/>
          </w:tcPr>
          <w:p w14:paraId="3FBFFFA9" w14:textId="5AE5D6DF" w:rsidR="0010184A" w:rsidRDefault="0010184A" w:rsidP="00A210A6">
            <w:r>
              <w:t>4 000 000</w:t>
            </w:r>
          </w:p>
        </w:tc>
        <w:tc>
          <w:tcPr>
            <w:tcW w:w="1813" w:type="dxa"/>
          </w:tcPr>
          <w:p w14:paraId="43BFCB70" w14:textId="2030FF84" w:rsidR="0010184A" w:rsidRDefault="000544EB" w:rsidP="00A210A6">
            <w:r>
              <w:t>40 000 000</w:t>
            </w:r>
          </w:p>
        </w:tc>
      </w:tr>
      <w:tr w:rsidR="0010184A" w14:paraId="10038B41" w14:textId="77777777" w:rsidTr="0010184A">
        <w:tc>
          <w:tcPr>
            <w:tcW w:w="1812" w:type="dxa"/>
          </w:tcPr>
          <w:p w14:paraId="1B54DEFC" w14:textId="5A2AB05A" w:rsidR="0010184A" w:rsidRDefault="000544EB" w:rsidP="00A210A6">
            <w:r>
              <w:t>9,61-12</w:t>
            </w:r>
          </w:p>
        </w:tc>
        <w:tc>
          <w:tcPr>
            <w:tcW w:w="1812" w:type="dxa"/>
          </w:tcPr>
          <w:p w14:paraId="21FB1FCC" w14:textId="015C8B81" w:rsidR="0010184A" w:rsidRDefault="000544EB" w:rsidP="00A210A6">
            <w:r>
              <w:t>400 000</w:t>
            </w:r>
          </w:p>
        </w:tc>
        <w:tc>
          <w:tcPr>
            <w:tcW w:w="1812" w:type="dxa"/>
          </w:tcPr>
          <w:p w14:paraId="39FF9C11" w14:textId="06A5CE9B" w:rsidR="0010184A" w:rsidRDefault="000544EB" w:rsidP="00A210A6">
            <w:r>
              <w:t>1 000 000</w:t>
            </w:r>
          </w:p>
        </w:tc>
        <w:tc>
          <w:tcPr>
            <w:tcW w:w="1813" w:type="dxa"/>
          </w:tcPr>
          <w:p w14:paraId="1E13128B" w14:textId="2273A859" w:rsidR="0010184A" w:rsidRDefault="000544EB" w:rsidP="00A210A6">
            <w:r>
              <w:t>2 000 000</w:t>
            </w:r>
          </w:p>
        </w:tc>
        <w:tc>
          <w:tcPr>
            <w:tcW w:w="1813" w:type="dxa"/>
          </w:tcPr>
          <w:p w14:paraId="5CBB1438" w14:textId="1EF04F88" w:rsidR="0010184A" w:rsidRDefault="000544EB" w:rsidP="00A210A6">
            <w:r>
              <w:t>20 000 000</w:t>
            </w:r>
          </w:p>
        </w:tc>
      </w:tr>
      <w:tr w:rsidR="0010184A" w14:paraId="5FC921AC" w14:textId="77777777" w:rsidTr="0010184A">
        <w:tc>
          <w:tcPr>
            <w:tcW w:w="1812" w:type="dxa"/>
          </w:tcPr>
          <w:p w14:paraId="7301E718" w14:textId="7F028DE0" w:rsidR="0010184A" w:rsidRDefault="000544EB" w:rsidP="00A210A6">
            <w:r>
              <w:t>12,01-15</w:t>
            </w:r>
          </w:p>
        </w:tc>
        <w:tc>
          <w:tcPr>
            <w:tcW w:w="1812" w:type="dxa"/>
          </w:tcPr>
          <w:p w14:paraId="2B0B838C" w14:textId="32A04356" w:rsidR="0010184A" w:rsidRDefault="000544EB" w:rsidP="00A210A6">
            <w:r>
              <w:t>300 000</w:t>
            </w:r>
          </w:p>
        </w:tc>
        <w:tc>
          <w:tcPr>
            <w:tcW w:w="1812" w:type="dxa"/>
          </w:tcPr>
          <w:p w14:paraId="73C26733" w14:textId="1261DFF6" w:rsidR="0010184A" w:rsidRDefault="000544EB" w:rsidP="00A210A6">
            <w:r>
              <w:t>750 000</w:t>
            </w:r>
          </w:p>
        </w:tc>
        <w:tc>
          <w:tcPr>
            <w:tcW w:w="1813" w:type="dxa"/>
          </w:tcPr>
          <w:p w14:paraId="03FE0B76" w14:textId="41968530" w:rsidR="0010184A" w:rsidRDefault="000544EB" w:rsidP="00A210A6">
            <w:r>
              <w:t>1 500 000</w:t>
            </w:r>
          </w:p>
        </w:tc>
        <w:tc>
          <w:tcPr>
            <w:tcW w:w="1813" w:type="dxa"/>
          </w:tcPr>
          <w:p w14:paraId="440A7220" w14:textId="06DDDFAD" w:rsidR="0010184A" w:rsidRDefault="000544EB" w:rsidP="00A210A6">
            <w:r>
              <w:t>15 000 000</w:t>
            </w:r>
          </w:p>
        </w:tc>
      </w:tr>
      <w:tr w:rsidR="0010184A" w14:paraId="148BA067" w14:textId="77777777" w:rsidTr="0010184A">
        <w:tc>
          <w:tcPr>
            <w:tcW w:w="1812" w:type="dxa"/>
          </w:tcPr>
          <w:p w14:paraId="421D9A7A" w14:textId="38540193" w:rsidR="0010184A" w:rsidRDefault="000544EB" w:rsidP="00A210A6">
            <w:r>
              <w:t>Od 15,01</w:t>
            </w:r>
          </w:p>
        </w:tc>
        <w:tc>
          <w:tcPr>
            <w:tcW w:w="1812" w:type="dxa"/>
          </w:tcPr>
          <w:p w14:paraId="04BC0FBE" w14:textId="252C07F1" w:rsidR="0010184A" w:rsidRDefault="000544EB" w:rsidP="00A210A6">
            <w:r>
              <w:t>200 000</w:t>
            </w:r>
          </w:p>
        </w:tc>
        <w:tc>
          <w:tcPr>
            <w:tcW w:w="1812" w:type="dxa"/>
          </w:tcPr>
          <w:p w14:paraId="3DB4A232" w14:textId="4F86952F" w:rsidR="0010184A" w:rsidRDefault="000544EB" w:rsidP="00A210A6">
            <w:r>
              <w:t>500 000</w:t>
            </w:r>
          </w:p>
        </w:tc>
        <w:tc>
          <w:tcPr>
            <w:tcW w:w="1813" w:type="dxa"/>
          </w:tcPr>
          <w:p w14:paraId="55BF3E84" w14:textId="428E4C23" w:rsidR="0010184A" w:rsidRDefault="000544EB" w:rsidP="00A210A6">
            <w:r>
              <w:t>1 000 000</w:t>
            </w:r>
          </w:p>
        </w:tc>
        <w:tc>
          <w:tcPr>
            <w:tcW w:w="1813" w:type="dxa"/>
          </w:tcPr>
          <w:p w14:paraId="24CE2C71" w14:textId="7CC702D3" w:rsidR="0010184A" w:rsidRDefault="000544EB" w:rsidP="00A210A6">
            <w:r>
              <w:t>10 000 000</w:t>
            </w:r>
          </w:p>
        </w:tc>
      </w:tr>
    </w:tbl>
    <w:p w14:paraId="18F304C4" w14:textId="7F2E3423" w:rsidR="0080052A" w:rsidRDefault="000544EB" w:rsidP="000544EB">
      <w:r>
        <w:t>W przypadku inwestycji dużego lub średniego przedsiębiorcy w rzeczowe aktywa trwałe lub wartości niematerialne i prawne</w:t>
      </w:r>
      <w:r w:rsidR="00D036A4">
        <w:t>,</w:t>
      </w:r>
      <w:r>
        <w:t xml:space="preserve"> związane ze zwiększeniem zdolności produkcyjnej istniejącego zakładu, dywersyfikacją produkcji zakładu przez wprowadzenie produktów uprzednio nieprodukowanych w zakładzie lub zasadniczą zmianą dotyczącą procesu produkcyjnego istniejącego zakładu</w:t>
      </w:r>
      <w:r w:rsidR="007A3A8D">
        <w:t xml:space="preserve"> (dane w tabeli poniżej)</w:t>
      </w:r>
    </w:p>
    <w:tbl>
      <w:tblPr>
        <w:tblStyle w:val="Tabela-Siatka"/>
        <w:tblW w:w="0" w:type="auto"/>
        <w:tblLook w:val="04A0" w:firstRow="1" w:lastRow="0" w:firstColumn="1" w:lastColumn="0" w:noHBand="0" w:noVBand="1"/>
        <w:tblCaption w:val="Wysokość kosztów kwalifikowanych a stopa bezrobocia"/>
        <w:tblDescription w:val="W przypadku inwestycji dużego lub średniego przedsiębiorcy w rzeczowe aktywa trwałe lub wartości niematerialne i prawne, związane ze zwiększeniem zdolności produkcyjnej istniejącego zakładu, dywersyfikacją produkcji zakładu przez wprowadzenie produktów uprzednio nieprodukowanych w zakładzie lub zasadniczą zmianą dotyczącą procesu produkcyjnego istniejącego zakładu (dane w tabeli poniżej)"/>
      </w:tblPr>
      <w:tblGrid>
        <w:gridCol w:w="1838"/>
        <w:gridCol w:w="1838"/>
        <w:gridCol w:w="1843"/>
      </w:tblGrid>
      <w:tr w:rsidR="000544EB" w14:paraId="7A666507" w14:textId="03EFA837" w:rsidTr="005A0D66">
        <w:tc>
          <w:tcPr>
            <w:tcW w:w="1838" w:type="dxa"/>
          </w:tcPr>
          <w:p w14:paraId="4AE7EB12" w14:textId="627CFC7F" w:rsidR="000544EB" w:rsidRDefault="000544EB" w:rsidP="000544EB">
            <w:r>
              <w:t>Stopa bezrobocia</w:t>
            </w:r>
          </w:p>
        </w:tc>
        <w:tc>
          <w:tcPr>
            <w:tcW w:w="1838" w:type="dxa"/>
          </w:tcPr>
          <w:p w14:paraId="6EC49274" w14:textId="2556A31F" w:rsidR="000544EB" w:rsidRDefault="000544EB" w:rsidP="000544EB">
            <w:r>
              <w:t>Średnie</w:t>
            </w:r>
          </w:p>
        </w:tc>
        <w:tc>
          <w:tcPr>
            <w:tcW w:w="1843" w:type="dxa"/>
          </w:tcPr>
          <w:p w14:paraId="06335592" w14:textId="4D6EFCD6" w:rsidR="000544EB" w:rsidRDefault="000544EB" w:rsidP="000544EB">
            <w:r>
              <w:t>Duże</w:t>
            </w:r>
          </w:p>
        </w:tc>
      </w:tr>
      <w:tr w:rsidR="000544EB" w14:paraId="7C397A4F" w14:textId="6D7BDA9C" w:rsidTr="005A0D66">
        <w:tc>
          <w:tcPr>
            <w:tcW w:w="1838" w:type="dxa"/>
          </w:tcPr>
          <w:p w14:paraId="19D8342A" w14:textId="6FEF7BE9" w:rsidR="000544EB" w:rsidRDefault="000544EB" w:rsidP="000544EB">
            <w:r>
              <w:t>Do 3,6</w:t>
            </w:r>
          </w:p>
        </w:tc>
        <w:tc>
          <w:tcPr>
            <w:tcW w:w="1838" w:type="dxa"/>
          </w:tcPr>
          <w:p w14:paraId="453EB714" w14:textId="38B69D61" w:rsidR="000544EB" w:rsidRDefault="000544EB" w:rsidP="000544EB">
            <w:r>
              <w:t>5 000 000</w:t>
            </w:r>
          </w:p>
        </w:tc>
        <w:tc>
          <w:tcPr>
            <w:tcW w:w="1843" w:type="dxa"/>
          </w:tcPr>
          <w:p w14:paraId="120245B9" w14:textId="6D3AF5CA" w:rsidR="000544EB" w:rsidRDefault="000544EB" w:rsidP="000544EB">
            <w:r>
              <w:t>50 000 000</w:t>
            </w:r>
          </w:p>
        </w:tc>
      </w:tr>
      <w:tr w:rsidR="000544EB" w14:paraId="64532EC3" w14:textId="694E531F" w:rsidTr="005A0D66">
        <w:tc>
          <w:tcPr>
            <w:tcW w:w="1838" w:type="dxa"/>
          </w:tcPr>
          <w:p w14:paraId="7C7A0354" w14:textId="51718970" w:rsidR="000544EB" w:rsidRDefault="000544EB" w:rsidP="000544EB">
            <w:r>
              <w:t>3,61-6,0</w:t>
            </w:r>
          </w:p>
        </w:tc>
        <w:tc>
          <w:tcPr>
            <w:tcW w:w="1838" w:type="dxa"/>
          </w:tcPr>
          <w:p w14:paraId="44161A11" w14:textId="1C5A20B6" w:rsidR="000544EB" w:rsidRDefault="000544EB" w:rsidP="000544EB">
            <w:r>
              <w:t>4 000 000</w:t>
            </w:r>
          </w:p>
        </w:tc>
        <w:tc>
          <w:tcPr>
            <w:tcW w:w="1843" w:type="dxa"/>
          </w:tcPr>
          <w:p w14:paraId="1EF2D146" w14:textId="0F24BC12" w:rsidR="000544EB" w:rsidRDefault="000544EB" w:rsidP="000544EB">
            <w:r>
              <w:t>40 000 000</w:t>
            </w:r>
          </w:p>
        </w:tc>
      </w:tr>
      <w:tr w:rsidR="000544EB" w14:paraId="27748EC1" w14:textId="7E026071" w:rsidTr="005A0D66">
        <w:tc>
          <w:tcPr>
            <w:tcW w:w="1838" w:type="dxa"/>
          </w:tcPr>
          <w:p w14:paraId="4E450BCC" w14:textId="0BB267D4" w:rsidR="000544EB" w:rsidRDefault="000544EB" w:rsidP="000544EB">
            <w:r>
              <w:t>6,01-7,8</w:t>
            </w:r>
          </w:p>
        </w:tc>
        <w:tc>
          <w:tcPr>
            <w:tcW w:w="1838" w:type="dxa"/>
          </w:tcPr>
          <w:p w14:paraId="6635E1DA" w14:textId="05D6B6AF" w:rsidR="000544EB" w:rsidRDefault="000544EB" w:rsidP="000544EB">
            <w:r>
              <w:t>3 000 000</w:t>
            </w:r>
          </w:p>
        </w:tc>
        <w:tc>
          <w:tcPr>
            <w:tcW w:w="1843" w:type="dxa"/>
          </w:tcPr>
          <w:p w14:paraId="3C26616E" w14:textId="25360196" w:rsidR="000544EB" w:rsidRDefault="000544EB" w:rsidP="000544EB">
            <w:r>
              <w:t>30 000 000</w:t>
            </w:r>
          </w:p>
        </w:tc>
      </w:tr>
      <w:tr w:rsidR="000544EB" w14:paraId="170256A8" w14:textId="36E305B9" w:rsidTr="005A0D66">
        <w:tc>
          <w:tcPr>
            <w:tcW w:w="1838" w:type="dxa"/>
          </w:tcPr>
          <w:p w14:paraId="0FC02BD9" w14:textId="5645F732" w:rsidR="000544EB" w:rsidRDefault="000544EB" w:rsidP="000544EB">
            <w:r>
              <w:t>7,81-9,6</w:t>
            </w:r>
          </w:p>
        </w:tc>
        <w:tc>
          <w:tcPr>
            <w:tcW w:w="1838" w:type="dxa"/>
          </w:tcPr>
          <w:p w14:paraId="3D955B21" w14:textId="3A9FF03F" w:rsidR="000544EB" w:rsidRDefault="000544EB" w:rsidP="000544EB">
            <w:r>
              <w:t>2 000 000</w:t>
            </w:r>
          </w:p>
        </w:tc>
        <w:tc>
          <w:tcPr>
            <w:tcW w:w="1843" w:type="dxa"/>
          </w:tcPr>
          <w:p w14:paraId="25D5D2BD" w14:textId="7163A018" w:rsidR="000544EB" w:rsidRDefault="000544EB" w:rsidP="000544EB">
            <w:r>
              <w:t>20 000 000</w:t>
            </w:r>
          </w:p>
        </w:tc>
      </w:tr>
      <w:tr w:rsidR="000544EB" w14:paraId="679C65EC" w14:textId="6C57547C" w:rsidTr="005A0D66">
        <w:tc>
          <w:tcPr>
            <w:tcW w:w="1838" w:type="dxa"/>
          </w:tcPr>
          <w:p w14:paraId="032C06BD" w14:textId="5529286E" w:rsidR="000544EB" w:rsidRDefault="000544EB" w:rsidP="000544EB">
            <w:r>
              <w:t>9,61-12</w:t>
            </w:r>
          </w:p>
        </w:tc>
        <w:tc>
          <w:tcPr>
            <w:tcW w:w="1838" w:type="dxa"/>
          </w:tcPr>
          <w:p w14:paraId="4FC33522" w14:textId="3D50EB4D" w:rsidR="000544EB" w:rsidRDefault="000544EB" w:rsidP="000544EB">
            <w:r>
              <w:t>1 000 000</w:t>
            </w:r>
          </w:p>
        </w:tc>
        <w:tc>
          <w:tcPr>
            <w:tcW w:w="1843" w:type="dxa"/>
          </w:tcPr>
          <w:p w14:paraId="0EDA4BD8" w14:textId="1966A4AE" w:rsidR="000544EB" w:rsidRDefault="00F959A9" w:rsidP="000544EB">
            <w:r>
              <w:t>10 000 000</w:t>
            </w:r>
          </w:p>
        </w:tc>
      </w:tr>
      <w:tr w:rsidR="000544EB" w14:paraId="2665992E" w14:textId="5B6D9C21" w:rsidTr="005A0D66">
        <w:tc>
          <w:tcPr>
            <w:tcW w:w="1838" w:type="dxa"/>
          </w:tcPr>
          <w:p w14:paraId="069A02E1" w14:textId="2700FA0D" w:rsidR="000544EB" w:rsidRDefault="000544EB" w:rsidP="000544EB">
            <w:r>
              <w:t>12,01-15</w:t>
            </w:r>
          </w:p>
        </w:tc>
        <w:tc>
          <w:tcPr>
            <w:tcW w:w="1838" w:type="dxa"/>
          </w:tcPr>
          <w:p w14:paraId="75FF015F" w14:textId="50BF519D" w:rsidR="000544EB" w:rsidRDefault="00F959A9" w:rsidP="000544EB">
            <w:r>
              <w:t>750 000</w:t>
            </w:r>
          </w:p>
        </w:tc>
        <w:tc>
          <w:tcPr>
            <w:tcW w:w="1843" w:type="dxa"/>
          </w:tcPr>
          <w:p w14:paraId="52E49644" w14:textId="325C4AAD" w:rsidR="000544EB" w:rsidRDefault="00F959A9" w:rsidP="000544EB">
            <w:r>
              <w:t>7 500 000</w:t>
            </w:r>
          </w:p>
        </w:tc>
      </w:tr>
      <w:tr w:rsidR="000544EB" w14:paraId="53940B54" w14:textId="3245208B" w:rsidTr="005A0D66">
        <w:tc>
          <w:tcPr>
            <w:tcW w:w="1838" w:type="dxa"/>
          </w:tcPr>
          <w:p w14:paraId="3D08F9DF" w14:textId="6B858263" w:rsidR="000544EB" w:rsidRDefault="000544EB" w:rsidP="000544EB">
            <w:r>
              <w:t>Od 15,01</w:t>
            </w:r>
          </w:p>
        </w:tc>
        <w:tc>
          <w:tcPr>
            <w:tcW w:w="1838" w:type="dxa"/>
          </w:tcPr>
          <w:p w14:paraId="22B23176" w14:textId="2967AF5D" w:rsidR="000544EB" w:rsidRDefault="00F959A9" w:rsidP="000544EB">
            <w:r>
              <w:t>500 000</w:t>
            </w:r>
          </w:p>
        </w:tc>
        <w:tc>
          <w:tcPr>
            <w:tcW w:w="1843" w:type="dxa"/>
          </w:tcPr>
          <w:p w14:paraId="292034BD" w14:textId="65C0835C" w:rsidR="000544EB" w:rsidRDefault="00F959A9" w:rsidP="000544EB">
            <w:r>
              <w:t>5 000 000</w:t>
            </w:r>
          </w:p>
        </w:tc>
      </w:tr>
    </w:tbl>
    <w:p w14:paraId="036D1D26" w14:textId="77777777" w:rsidR="007A3A8D" w:rsidRDefault="007A3A8D" w:rsidP="005A606E">
      <w:pPr>
        <w:pStyle w:val="Nagwek2"/>
      </w:pPr>
    </w:p>
    <w:p w14:paraId="5F09CD92" w14:textId="0C03DCD3" w:rsidR="000544EB" w:rsidRDefault="007A3A8D" w:rsidP="005A606E">
      <w:pPr>
        <w:pStyle w:val="Nagwek2"/>
      </w:pPr>
      <w:r>
        <w:br w:type="column"/>
      </w:r>
      <w:r w:rsidR="005A606E">
        <w:lastRenderedPageBreak/>
        <w:t>Strona 15. Kryteria ilościowe ciąg dalszy</w:t>
      </w:r>
    </w:p>
    <w:p w14:paraId="747A0FF2" w14:textId="5E47A246" w:rsidR="005A606E" w:rsidRDefault="005A606E" w:rsidP="005A606E">
      <w:pPr>
        <w:rPr>
          <w:b/>
          <w:bCs/>
        </w:rPr>
      </w:pPr>
      <w:r w:rsidRPr="005A606E">
        <w:rPr>
          <w:b/>
          <w:bCs/>
        </w:rPr>
        <w:t>Minimalna wysokość nakładów inwestycyjnych w powiecie ciechanowskim</w:t>
      </w:r>
      <w:r w:rsidR="00D265B2">
        <w:rPr>
          <w:b/>
          <w:bCs/>
        </w:rPr>
        <w:t xml:space="preserve"> </w:t>
      </w:r>
      <w:r w:rsidR="00D265B2" w:rsidRPr="00D265B2">
        <w:t>(tabela poniżej)</w:t>
      </w:r>
    </w:p>
    <w:tbl>
      <w:tblPr>
        <w:tblStyle w:val="Tabela-Siatka"/>
        <w:tblW w:w="0" w:type="auto"/>
        <w:tblLook w:val="04A0" w:firstRow="1" w:lastRow="0" w:firstColumn="1" w:lastColumn="0" w:noHBand="0" w:noVBand="1"/>
      </w:tblPr>
      <w:tblGrid>
        <w:gridCol w:w="2265"/>
        <w:gridCol w:w="2265"/>
        <w:gridCol w:w="2266"/>
        <w:gridCol w:w="2266"/>
      </w:tblGrid>
      <w:tr w:rsidR="007A3A8D" w14:paraId="29487DE8" w14:textId="77777777" w:rsidTr="007C456B">
        <w:tc>
          <w:tcPr>
            <w:tcW w:w="2265" w:type="dxa"/>
          </w:tcPr>
          <w:p w14:paraId="28CC4FCE" w14:textId="77777777" w:rsidR="007A3A8D" w:rsidRDefault="007A3A8D" w:rsidP="004368A4">
            <w:r>
              <w:t>Mikro</w:t>
            </w:r>
          </w:p>
        </w:tc>
        <w:tc>
          <w:tcPr>
            <w:tcW w:w="2265" w:type="dxa"/>
          </w:tcPr>
          <w:p w14:paraId="411E53FF" w14:textId="77777777" w:rsidR="007A3A8D" w:rsidRDefault="007A3A8D" w:rsidP="004368A4">
            <w:r>
              <w:t>Małe</w:t>
            </w:r>
          </w:p>
        </w:tc>
        <w:tc>
          <w:tcPr>
            <w:tcW w:w="2266" w:type="dxa"/>
          </w:tcPr>
          <w:p w14:paraId="43894663" w14:textId="77777777" w:rsidR="007A3A8D" w:rsidRDefault="007A3A8D" w:rsidP="004368A4">
            <w:r>
              <w:t>Średnie</w:t>
            </w:r>
          </w:p>
        </w:tc>
        <w:tc>
          <w:tcPr>
            <w:tcW w:w="2266" w:type="dxa"/>
          </w:tcPr>
          <w:p w14:paraId="045E1B43" w14:textId="77777777" w:rsidR="007A3A8D" w:rsidRDefault="007A3A8D" w:rsidP="004368A4">
            <w:r>
              <w:t>Duże</w:t>
            </w:r>
          </w:p>
        </w:tc>
      </w:tr>
      <w:tr w:rsidR="007A3A8D" w14:paraId="5C7FCC1C" w14:textId="77777777" w:rsidTr="007C456B">
        <w:tc>
          <w:tcPr>
            <w:tcW w:w="2265" w:type="dxa"/>
          </w:tcPr>
          <w:p w14:paraId="5D12F955" w14:textId="77777777" w:rsidR="007A3A8D" w:rsidRDefault="007A3A8D" w:rsidP="004368A4">
            <w:r>
              <w:t>800 000</w:t>
            </w:r>
          </w:p>
        </w:tc>
        <w:tc>
          <w:tcPr>
            <w:tcW w:w="2265" w:type="dxa"/>
          </w:tcPr>
          <w:p w14:paraId="3BF419BB" w14:textId="77777777" w:rsidR="007A3A8D" w:rsidRDefault="007A3A8D" w:rsidP="004368A4">
            <w:r>
              <w:t>2 000 000</w:t>
            </w:r>
          </w:p>
        </w:tc>
        <w:tc>
          <w:tcPr>
            <w:tcW w:w="2266" w:type="dxa"/>
          </w:tcPr>
          <w:p w14:paraId="1E8BEB56" w14:textId="77777777" w:rsidR="007A3A8D" w:rsidRDefault="007A3A8D" w:rsidP="004368A4">
            <w:r>
              <w:t>4 000 000</w:t>
            </w:r>
          </w:p>
        </w:tc>
        <w:tc>
          <w:tcPr>
            <w:tcW w:w="2266" w:type="dxa"/>
          </w:tcPr>
          <w:p w14:paraId="78CFF1E5" w14:textId="77777777" w:rsidR="007A3A8D" w:rsidRDefault="007A3A8D" w:rsidP="004368A4">
            <w:r>
              <w:t>40 000 000</w:t>
            </w:r>
          </w:p>
        </w:tc>
      </w:tr>
    </w:tbl>
    <w:p w14:paraId="0B3B4FF7" w14:textId="77777777" w:rsidR="007A3A8D" w:rsidRDefault="007A3A8D" w:rsidP="007A3A8D">
      <w:r>
        <w:t>W przypadku inwestycji dużego lub średniego przedsiębiorcy w rzeczowe aktywa trwałe lub wartości niematerialne i prawne związanej ze zwiększeniem zdolności produkcyjnej istniejącego zakładu, dywersyfikacją produkcji zakładu przez wprowadzenie produktów uprzednio nieprodukowanych w zakładzie lub zasadniczą zmianą dotyczącą procesu produkcyjnego istniejącego zakładu (dane w tabeli poniżej)</w:t>
      </w:r>
    </w:p>
    <w:tbl>
      <w:tblPr>
        <w:tblStyle w:val="Tabela-Siatka"/>
        <w:tblW w:w="0" w:type="auto"/>
        <w:tblLook w:val="04A0" w:firstRow="1" w:lastRow="0" w:firstColumn="1" w:lastColumn="0" w:noHBand="0" w:noVBand="1"/>
      </w:tblPr>
      <w:tblGrid>
        <w:gridCol w:w="2266"/>
        <w:gridCol w:w="2266"/>
      </w:tblGrid>
      <w:tr w:rsidR="007A3A8D" w14:paraId="3E495073" w14:textId="77777777" w:rsidTr="004368A4">
        <w:tc>
          <w:tcPr>
            <w:tcW w:w="2266" w:type="dxa"/>
          </w:tcPr>
          <w:p w14:paraId="382BD517" w14:textId="77777777" w:rsidR="007A3A8D" w:rsidRDefault="007A3A8D" w:rsidP="007A3A8D">
            <w:r>
              <w:t>Średnie</w:t>
            </w:r>
          </w:p>
        </w:tc>
        <w:tc>
          <w:tcPr>
            <w:tcW w:w="2266" w:type="dxa"/>
          </w:tcPr>
          <w:p w14:paraId="049AB61E" w14:textId="77777777" w:rsidR="007A3A8D" w:rsidRDefault="007A3A8D" w:rsidP="007A3A8D">
            <w:r>
              <w:t>Duże</w:t>
            </w:r>
          </w:p>
        </w:tc>
      </w:tr>
      <w:tr w:rsidR="007A3A8D" w14:paraId="16D31DAE" w14:textId="77777777" w:rsidTr="004368A4">
        <w:tc>
          <w:tcPr>
            <w:tcW w:w="2266" w:type="dxa"/>
          </w:tcPr>
          <w:p w14:paraId="1DA0246C" w14:textId="0CE14B74" w:rsidR="007A3A8D" w:rsidRDefault="007A3A8D" w:rsidP="007A3A8D">
            <w:r>
              <w:t>2 000 000</w:t>
            </w:r>
          </w:p>
        </w:tc>
        <w:tc>
          <w:tcPr>
            <w:tcW w:w="2266" w:type="dxa"/>
          </w:tcPr>
          <w:p w14:paraId="23A1F224" w14:textId="5164CF3A" w:rsidR="007A3A8D" w:rsidRDefault="007A3A8D" w:rsidP="007A3A8D">
            <w:r>
              <w:t>20 000 000</w:t>
            </w:r>
          </w:p>
        </w:tc>
      </w:tr>
    </w:tbl>
    <w:p w14:paraId="545206F7" w14:textId="0042ABEE" w:rsidR="007A3A8D" w:rsidRDefault="007A3A8D" w:rsidP="005A606E">
      <w:pPr>
        <w:rPr>
          <w:b/>
          <w:bCs/>
        </w:rPr>
      </w:pPr>
      <w:r>
        <w:rPr>
          <w:b/>
          <w:bCs/>
        </w:rPr>
        <w:t>Minimalna wysokość nakładów inwestycyjnych w gminach graniczących z Ciechanowem</w:t>
      </w:r>
      <w:r w:rsidR="00D265B2">
        <w:rPr>
          <w:b/>
          <w:bCs/>
        </w:rPr>
        <w:t xml:space="preserve"> </w:t>
      </w:r>
      <w:r w:rsidR="00D265B2" w:rsidRPr="00D265B2">
        <w:t>(tabela poniżej)</w:t>
      </w:r>
    </w:p>
    <w:tbl>
      <w:tblPr>
        <w:tblStyle w:val="Tabela-Siatka"/>
        <w:tblW w:w="0" w:type="auto"/>
        <w:tblLook w:val="04A0" w:firstRow="1" w:lastRow="0" w:firstColumn="1" w:lastColumn="0" w:noHBand="0" w:noVBand="1"/>
      </w:tblPr>
      <w:tblGrid>
        <w:gridCol w:w="2265"/>
        <w:gridCol w:w="2265"/>
        <w:gridCol w:w="2266"/>
        <w:gridCol w:w="2266"/>
      </w:tblGrid>
      <w:tr w:rsidR="007A3A8D" w14:paraId="3BB497B4" w14:textId="77777777" w:rsidTr="004368A4">
        <w:tc>
          <w:tcPr>
            <w:tcW w:w="2265" w:type="dxa"/>
          </w:tcPr>
          <w:p w14:paraId="7D708E54" w14:textId="77777777" w:rsidR="007A3A8D" w:rsidRDefault="007A3A8D" w:rsidP="004368A4">
            <w:r>
              <w:t>Mikro</w:t>
            </w:r>
          </w:p>
        </w:tc>
        <w:tc>
          <w:tcPr>
            <w:tcW w:w="2265" w:type="dxa"/>
          </w:tcPr>
          <w:p w14:paraId="621127C5" w14:textId="77777777" w:rsidR="007A3A8D" w:rsidRDefault="007A3A8D" w:rsidP="004368A4">
            <w:r>
              <w:t>Małe</w:t>
            </w:r>
          </w:p>
        </w:tc>
        <w:tc>
          <w:tcPr>
            <w:tcW w:w="2266" w:type="dxa"/>
          </w:tcPr>
          <w:p w14:paraId="472FA920" w14:textId="77777777" w:rsidR="007A3A8D" w:rsidRDefault="007A3A8D" w:rsidP="004368A4">
            <w:r>
              <w:t>Średnie</w:t>
            </w:r>
          </w:p>
        </w:tc>
        <w:tc>
          <w:tcPr>
            <w:tcW w:w="2266" w:type="dxa"/>
          </w:tcPr>
          <w:p w14:paraId="0A78146F" w14:textId="77777777" w:rsidR="007A3A8D" w:rsidRDefault="007A3A8D" w:rsidP="004368A4">
            <w:r>
              <w:t>Duże</w:t>
            </w:r>
          </w:p>
        </w:tc>
      </w:tr>
      <w:tr w:rsidR="007A3A8D" w14:paraId="6FA79268" w14:textId="77777777" w:rsidTr="004368A4">
        <w:tc>
          <w:tcPr>
            <w:tcW w:w="2265" w:type="dxa"/>
          </w:tcPr>
          <w:p w14:paraId="1A2CA2C5" w14:textId="01002474" w:rsidR="007A3A8D" w:rsidRDefault="007A3A8D" w:rsidP="004368A4">
            <w:r>
              <w:t>200 000</w:t>
            </w:r>
          </w:p>
        </w:tc>
        <w:tc>
          <w:tcPr>
            <w:tcW w:w="2265" w:type="dxa"/>
          </w:tcPr>
          <w:p w14:paraId="3D6D12E5" w14:textId="3D0EF36C" w:rsidR="007A3A8D" w:rsidRDefault="007A3A8D" w:rsidP="004368A4">
            <w:r>
              <w:t>500 000</w:t>
            </w:r>
          </w:p>
        </w:tc>
        <w:tc>
          <w:tcPr>
            <w:tcW w:w="2266" w:type="dxa"/>
          </w:tcPr>
          <w:p w14:paraId="1C7A9EEE" w14:textId="07ABE1E5" w:rsidR="007A3A8D" w:rsidRDefault="007A3A8D" w:rsidP="004368A4">
            <w:r>
              <w:t>1 000 000</w:t>
            </w:r>
          </w:p>
        </w:tc>
        <w:tc>
          <w:tcPr>
            <w:tcW w:w="2266" w:type="dxa"/>
          </w:tcPr>
          <w:p w14:paraId="272FCBBB" w14:textId="3DD871D5" w:rsidR="007A3A8D" w:rsidRDefault="007A3A8D" w:rsidP="004368A4">
            <w:r>
              <w:t>10 000 000</w:t>
            </w:r>
          </w:p>
        </w:tc>
      </w:tr>
    </w:tbl>
    <w:p w14:paraId="487EA551" w14:textId="77777777" w:rsidR="007A3A8D" w:rsidRDefault="007A3A8D" w:rsidP="007A3A8D">
      <w:r>
        <w:t>W przypadku inwestycji dużego lub średniego przedsiębiorcy w rzeczowe aktywa trwałe lub wartości niematerialne i prawne związanej ze zwiększeniem zdolności produkcyjnej istniejącego zakładu, dywersyfikacją produkcji zakładu przez wprowadzenie produktów uprzednio nieprodukowanych w zakładzie lub zasadniczą zmianą dotyczącą procesu produkcyjnego istniejącego zakładu (dane w tabeli poniżej)</w:t>
      </w:r>
    </w:p>
    <w:tbl>
      <w:tblPr>
        <w:tblStyle w:val="Tabela-Siatka"/>
        <w:tblW w:w="0" w:type="auto"/>
        <w:tblLook w:val="04A0" w:firstRow="1" w:lastRow="0" w:firstColumn="1" w:lastColumn="0" w:noHBand="0" w:noVBand="1"/>
      </w:tblPr>
      <w:tblGrid>
        <w:gridCol w:w="2266"/>
        <w:gridCol w:w="2266"/>
      </w:tblGrid>
      <w:tr w:rsidR="007A3A8D" w14:paraId="15E13472" w14:textId="77777777" w:rsidTr="004368A4">
        <w:tc>
          <w:tcPr>
            <w:tcW w:w="2266" w:type="dxa"/>
          </w:tcPr>
          <w:p w14:paraId="2CD94A55" w14:textId="77777777" w:rsidR="007A3A8D" w:rsidRDefault="007A3A8D" w:rsidP="004368A4">
            <w:r>
              <w:t>Średnie</w:t>
            </w:r>
          </w:p>
        </w:tc>
        <w:tc>
          <w:tcPr>
            <w:tcW w:w="2266" w:type="dxa"/>
          </w:tcPr>
          <w:p w14:paraId="27056ADC" w14:textId="77777777" w:rsidR="007A3A8D" w:rsidRDefault="007A3A8D" w:rsidP="004368A4">
            <w:r>
              <w:t>Duże</w:t>
            </w:r>
          </w:p>
        </w:tc>
      </w:tr>
      <w:tr w:rsidR="007A3A8D" w14:paraId="182241BB" w14:textId="77777777" w:rsidTr="004368A4">
        <w:tc>
          <w:tcPr>
            <w:tcW w:w="2266" w:type="dxa"/>
          </w:tcPr>
          <w:p w14:paraId="7BA5A791" w14:textId="41D096C9" w:rsidR="007A3A8D" w:rsidRDefault="007A3A8D" w:rsidP="004368A4">
            <w:r>
              <w:t>500 000</w:t>
            </w:r>
          </w:p>
        </w:tc>
        <w:tc>
          <w:tcPr>
            <w:tcW w:w="2266" w:type="dxa"/>
          </w:tcPr>
          <w:p w14:paraId="1D1A61AF" w14:textId="2931EEB2" w:rsidR="007A3A8D" w:rsidRDefault="007A3A8D" w:rsidP="004368A4">
            <w:r>
              <w:t>5 000 000</w:t>
            </w:r>
          </w:p>
        </w:tc>
      </w:tr>
    </w:tbl>
    <w:p w14:paraId="68AFA491" w14:textId="29682AB1" w:rsidR="005A606E" w:rsidRDefault="003B12AA" w:rsidP="003B12AA">
      <w:pPr>
        <w:pStyle w:val="Nagwek2"/>
      </w:pPr>
      <w:r>
        <w:t>Strona 16. Kryteria jakościowe</w:t>
      </w:r>
    </w:p>
    <w:p w14:paraId="47C99937" w14:textId="77777777" w:rsidR="003B12AA" w:rsidRDefault="003B12AA" w:rsidP="003B12AA">
      <w:r>
        <w:t>Projekt inwestycyjny musi otrzymać odpowiednią liczbę punktów:</w:t>
      </w:r>
    </w:p>
    <w:p w14:paraId="750752DF" w14:textId="77777777" w:rsidR="003B12AA" w:rsidRDefault="003B12AA" w:rsidP="007C456B">
      <w:pPr>
        <w:pStyle w:val="Akapitzlist"/>
      </w:pPr>
      <w:r>
        <w:t xml:space="preserve">na obszarze leżącym w granicach województwa warmińsko-mazurskiego – co najmniej </w:t>
      </w:r>
      <w:r w:rsidRPr="003B12AA">
        <w:rPr>
          <w:b/>
          <w:bCs/>
        </w:rPr>
        <w:t>4 punkty</w:t>
      </w:r>
      <w:r>
        <w:t xml:space="preserve"> na 10 możliwych;</w:t>
      </w:r>
    </w:p>
    <w:p w14:paraId="3DC28DD3" w14:textId="3390E51B" w:rsidR="003B12AA" w:rsidRDefault="003B12AA" w:rsidP="007C456B">
      <w:pPr>
        <w:pStyle w:val="Akapitzlist"/>
      </w:pPr>
      <w:r>
        <w:t xml:space="preserve">na obszarze leżącym w granicach województwa mazowieckiego – co najmniej </w:t>
      </w:r>
      <w:r w:rsidRPr="003B12AA">
        <w:rPr>
          <w:b/>
          <w:bCs/>
        </w:rPr>
        <w:t>5 punktów</w:t>
      </w:r>
      <w:r>
        <w:t xml:space="preserve"> na 10 możliwych.</w:t>
      </w:r>
    </w:p>
    <w:p w14:paraId="6BC7AB1F" w14:textId="77777777" w:rsidR="003B12AA" w:rsidRDefault="003B12AA" w:rsidP="003B12AA">
      <w:r>
        <w:t>Kryteria są zróżnicowane w zależności od tego czy inwestor zamierza inwestować w</w:t>
      </w:r>
    </w:p>
    <w:p w14:paraId="65FCAB70" w14:textId="77777777" w:rsidR="003B12AA" w:rsidRDefault="003B12AA" w:rsidP="003B12AA">
      <w:r>
        <w:t>sektorze usług czy też sektorze produkcji przemysłowej. Podzielone zostały na dwie</w:t>
      </w:r>
    </w:p>
    <w:p w14:paraId="2949C62C" w14:textId="77777777" w:rsidR="003B12AA" w:rsidRDefault="003B12AA" w:rsidP="003B12AA">
      <w:r>
        <w:t>grupy:</w:t>
      </w:r>
    </w:p>
    <w:p w14:paraId="004F1BD6" w14:textId="77777777" w:rsidR="003B12AA" w:rsidRDefault="003B12AA" w:rsidP="007C456B">
      <w:pPr>
        <w:pStyle w:val="Akapitzlist"/>
      </w:pPr>
      <w:r>
        <w:lastRenderedPageBreak/>
        <w:t>kryterium zrównoważonego rozwoju gospodarczego – do zdobycia 5 punktów;</w:t>
      </w:r>
    </w:p>
    <w:p w14:paraId="7064D017" w14:textId="6A908F48" w:rsidR="003B12AA" w:rsidRDefault="003B12AA" w:rsidP="007C456B">
      <w:pPr>
        <w:pStyle w:val="Akapitzlist"/>
      </w:pPr>
      <w:r>
        <w:t>kryterium zrównoważonego rozwoju społecznego – do zdobycia 5 punktów.</w:t>
      </w:r>
    </w:p>
    <w:p w14:paraId="668FE7CE" w14:textId="77777777" w:rsidR="003B12AA" w:rsidRPr="003B12AA" w:rsidRDefault="003B12AA" w:rsidP="003B12AA">
      <w:pPr>
        <w:rPr>
          <w:b/>
          <w:bCs/>
        </w:rPr>
      </w:pPr>
      <w:r>
        <w:t xml:space="preserve">Wśród minimalnej liczby uzyskanych punktów muszą się znaleźć przynajmniej </w:t>
      </w:r>
      <w:r w:rsidRPr="003B12AA">
        <w:rPr>
          <w:b/>
          <w:bCs/>
        </w:rPr>
        <w:t>po</w:t>
      </w:r>
    </w:p>
    <w:p w14:paraId="1C3A9F98" w14:textId="0DA3A891" w:rsidR="003B12AA" w:rsidRDefault="003B12AA" w:rsidP="003B12AA">
      <w:r w:rsidRPr="003B12AA">
        <w:rPr>
          <w:b/>
          <w:bCs/>
        </w:rPr>
        <w:t>jednym punkcie z każdej grupy</w:t>
      </w:r>
      <w:r>
        <w:t>.</w:t>
      </w:r>
    </w:p>
    <w:p w14:paraId="5A8680F1" w14:textId="468E45E4" w:rsidR="003B12AA" w:rsidRDefault="003B12AA" w:rsidP="003B12AA">
      <w:r>
        <w:t>W tym miejscu znajduje się grafika przedstawiająca mapę Polski z zaznaczonymi województwami. W prawo od mapy Polski narysowano strzałkę pokazującą obszar Warszawy i jej okolic na mapie województwa mazowieckiego.</w:t>
      </w:r>
    </w:p>
    <w:p w14:paraId="5B1C258D" w14:textId="2505A3B3" w:rsidR="003B12AA" w:rsidRDefault="003B12AA" w:rsidP="003B12AA">
      <w:r>
        <w:t>Województwa oznaczono trzema odcieniami niebieskiego: jasnym, średnim i ciemnym.</w:t>
      </w:r>
    </w:p>
    <w:p w14:paraId="6465D088" w14:textId="6E64337B" w:rsidR="003B12AA" w:rsidRDefault="003B12AA" w:rsidP="003B12AA">
      <w:r>
        <w:t>Warszawa i jej otoczenie na kolor jasny niebieski, a pozostała część województwa mazowieckiego ma kolor średnio niebieski. Województwo warmińsko-mazurskie na mapie Polski ma kolor ciemny niebieski.</w:t>
      </w:r>
    </w:p>
    <w:p w14:paraId="1517F91C" w14:textId="410759CD" w:rsidR="003B12AA" w:rsidRDefault="003B12AA" w:rsidP="003B12AA">
      <w:r>
        <w:t>Pod grafiką znajduje się legenda:</w:t>
      </w:r>
    </w:p>
    <w:p w14:paraId="520CD6D4" w14:textId="13E95580" w:rsidR="003B12AA" w:rsidRDefault="003B12AA" w:rsidP="003B12AA">
      <w:r>
        <w:t>Minimalna liczba punktów przyznanych inwestycji</w:t>
      </w:r>
      <w:r w:rsidR="00903EA7">
        <w:t>:</w:t>
      </w:r>
    </w:p>
    <w:p w14:paraId="54004D7A" w14:textId="35770E7F" w:rsidR="00903EA7" w:rsidRDefault="003B12AA" w:rsidP="007C456B">
      <w:pPr>
        <w:pStyle w:val="Akapitzlist"/>
      </w:pPr>
      <w:r>
        <w:t xml:space="preserve">Kolor </w:t>
      </w:r>
      <w:r w:rsidR="00903EA7">
        <w:t>jasno niebieski – 6 punktów</w:t>
      </w:r>
    </w:p>
    <w:p w14:paraId="386F78CE" w14:textId="3E5C6CEE" w:rsidR="00903EA7" w:rsidRDefault="00903EA7" w:rsidP="007C456B">
      <w:pPr>
        <w:pStyle w:val="Akapitzlist"/>
      </w:pPr>
      <w:r>
        <w:t>Kolor średnio niebieski – 5 punktów</w:t>
      </w:r>
    </w:p>
    <w:p w14:paraId="7ACBB894" w14:textId="4D3B2DFA" w:rsidR="00903EA7" w:rsidRDefault="00903EA7" w:rsidP="007C456B">
      <w:pPr>
        <w:pStyle w:val="Akapitzlist"/>
      </w:pPr>
      <w:r>
        <w:t>Kolor ciemno niebieski – 4 punkty.</w:t>
      </w:r>
    </w:p>
    <w:p w14:paraId="6F9280E9" w14:textId="796754D2" w:rsidR="005A7603" w:rsidRDefault="005A7603" w:rsidP="005A7603">
      <w:pPr>
        <w:pStyle w:val="Nagwek2"/>
      </w:pPr>
      <w:r>
        <w:t>Strona 17. Kryteria jakościowe ciąg dalszy</w:t>
      </w:r>
    </w:p>
    <w:p w14:paraId="0C2DF048" w14:textId="047DC544" w:rsidR="005A7603" w:rsidRPr="005A7603" w:rsidRDefault="005A7603" w:rsidP="005A7603">
      <w:pPr>
        <w:rPr>
          <w:b/>
          <w:bCs/>
        </w:rPr>
      </w:pPr>
      <w:r w:rsidRPr="005A7603">
        <w:rPr>
          <w:b/>
          <w:bCs/>
        </w:rPr>
        <w:t>Kryteria zrównoważonego rozwoju gospodarczego</w:t>
      </w:r>
    </w:p>
    <w:p w14:paraId="6D75E617" w14:textId="232CD62C" w:rsidR="005A7603" w:rsidRDefault="005A7603" w:rsidP="007C456B">
      <w:pPr>
        <w:pStyle w:val="Akapitzlist"/>
      </w:pPr>
      <w:r>
        <w:t>Inwestycja w projekty wspierające branże zgodne z aktualną</w:t>
      </w:r>
      <w:r>
        <w:t xml:space="preserve"> </w:t>
      </w:r>
      <w:r>
        <w:t>polityką rozwojową kraju, w których Rzeczpospolita Polska</w:t>
      </w:r>
      <w:r>
        <w:t xml:space="preserve"> </w:t>
      </w:r>
      <w:r>
        <w:t>może uzyskać przewagę konkurencyjną, obejmujące</w:t>
      </w:r>
      <w:r>
        <w:t xml:space="preserve"> </w:t>
      </w:r>
      <w:r>
        <w:t>inwestycje w ramach sektorów strategicznych zgodnych ze</w:t>
      </w:r>
      <w:r>
        <w:t xml:space="preserve"> </w:t>
      </w:r>
      <w:r>
        <w:t>Strategią na rzecz Odpowiedzialnego Rozwoju lub zgodnie</w:t>
      </w:r>
      <w:r>
        <w:t xml:space="preserve"> </w:t>
      </w:r>
      <w:r>
        <w:t>z inteligentnymi specjalizacjami województwa, w którym jest</w:t>
      </w:r>
      <w:r>
        <w:t xml:space="preserve"> </w:t>
      </w:r>
      <w:r>
        <w:t>planowana realizacja inwestycji</w:t>
      </w:r>
    </w:p>
    <w:p w14:paraId="0A212C61" w14:textId="4A8FF893" w:rsidR="005A7603" w:rsidRDefault="005A7603" w:rsidP="007C456B">
      <w:pPr>
        <w:pStyle w:val="Akapitzlist"/>
      </w:pPr>
      <w:r w:rsidRPr="005A7603">
        <w:t>Wykorzystanie potencjału zasobów ludzkich</w:t>
      </w:r>
    </w:p>
    <w:p w14:paraId="7ED09CBE" w14:textId="4BC5BF9E" w:rsidR="005A7603" w:rsidRDefault="005A7603" w:rsidP="007C456B">
      <w:pPr>
        <w:pStyle w:val="Akapitzlist"/>
      </w:pPr>
      <w:r w:rsidRPr="005A7603">
        <w:t>Prowadzenie działalności badawczo-rozwojowej</w:t>
      </w:r>
    </w:p>
    <w:p w14:paraId="616B9E7F" w14:textId="79080B6E" w:rsidR="00903EA7" w:rsidRDefault="005A7603" w:rsidP="007C456B">
      <w:pPr>
        <w:pStyle w:val="Akapitzlist"/>
      </w:pPr>
      <w:r w:rsidRPr="005A7603">
        <w:t>Tworzenie powiązań regionalnych</w:t>
      </w:r>
    </w:p>
    <w:p w14:paraId="44AB765E" w14:textId="425E5BD2" w:rsidR="005A7603" w:rsidRDefault="005A7603" w:rsidP="007C456B">
      <w:pPr>
        <w:pStyle w:val="Akapitzlist"/>
      </w:pPr>
      <w:r>
        <w:t>Przynależność do Krajowego Klastra Kluczowego (dla</w:t>
      </w:r>
      <w:r>
        <w:t xml:space="preserve"> </w:t>
      </w:r>
      <w:r>
        <w:t>inwestycji z sektora przemysłu)</w:t>
      </w:r>
    </w:p>
    <w:p w14:paraId="38F570A4" w14:textId="53990B3D" w:rsidR="005A7603" w:rsidRDefault="005A7603" w:rsidP="007C456B">
      <w:pPr>
        <w:pStyle w:val="Akapitzlist"/>
      </w:pPr>
      <w:r>
        <w:t xml:space="preserve">Posiadanie statusu </w:t>
      </w:r>
      <w:proofErr w:type="spellStart"/>
      <w:r>
        <w:t>mikroprzedsiębiorcy</w:t>
      </w:r>
      <w:proofErr w:type="spellEnd"/>
      <w:r>
        <w:t>, małego</w:t>
      </w:r>
      <w:r>
        <w:t xml:space="preserve"> </w:t>
      </w:r>
      <w:r>
        <w:t>przedsiębiorcy albo średniego przedsiębiorcy</w:t>
      </w:r>
    </w:p>
    <w:p w14:paraId="31510E75" w14:textId="6F9FDFAF" w:rsidR="005A7603" w:rsidRDefault="005A7603" w:rsidP="007C456B">
      <w:pPr>
        <w:pStyle w:val="Akapitzlist"/>
      </w:pPr>
      <w:r w:rsidRPr="005A7603">
        <w:t>Robotyzacja i automatyzacja procesów</w:t>
      </w:r>
    </w:p>
    <w:p w14:paraId="63553B5A" w14:textId="4C0F6348" w:rsidR="005A7603" w:rsidRDefault="005A7603" w:rsidP="007C456B">
      <w:pPr>
        <w:pStyle w:val="Akapitzlist"/>
      </w:pPr>
      <w:r>
        <w:lastRenderedPageBreak/>
        <w:t>Nowa inwestycja w odnawialne źródła energii</w:t>
      </w:r>
    </w:p>
    <w:p w14:paraId="05608F63" w14:textId="0C0117E5" w:rsidR="005A7603" w:rsidRDefault="005A7603" w:rsidP="005A7603">
      <w:pPr>
        <w:pStyle w:val="Nagwek2"/>
      </w:pPr>
      <w:r>
        <w:t>Strona 18. Kryteria jakościowe ciąg dalszy</w:t>
      </w:r>
    </w:p>
    <w:p w14:paraId="20FE72DA" w14:textId="5DBCF8B3" w:rsidR="005A7603" w:rsidRPr="005A7603" w:rsidRDefault="005A7603" w:rsidP="005A7603">
      <w:pPr>
        <w:rPr>
          <w:b/>
          <w:bCs/>
        </w:rPr>
      </w:pPr>
      <w:r w:rsidRPr="005A7603">
        <w:rPr>
          <w:b/>
          <w:bCs/>
        </w:rPr>
        <w:t>Kryteria zrównoważonego rozwoju społecznego</w:t>
      </w:r>
    </w:p>
    <w:p w14:paraId="359DE05E" w14:textId="771ABF36" w:rsidR="005A7603" w:rsidRDefault="00DE3C65" w:rsidP="007C456B">
      <w:pPr>
        <w:pStyle w:val="Akapitzlist"/>
        <w:numPr>
          <w:ilvl w:val="0"/>
          <w:numId w:val="26"/>
        </w:numPr>
      </w:pPr>
      <w:r>
        <w:t>Utworzenie wysokopłatnych miejsc pracy i oferowanie stabilnego</w:t>
      </w:r>
      <w:r>
        <w:t xml:space="preserve"> </w:t>
      </w:r>
      <w:r>
        <w:t>zatrudnienia (dla inwestycji z sektora usług)</w:t>
      </w:r>
    </w:p>
    <w:p w14:paraId="58267F04" w14:textId="7DD6F5DF" w:rsidR="00DE3C65" w:rsidRDefault="00DE3C65" w:rsidP="007C456B">
      <w:pPr>
        <w:pStyle w:val="Akapitzlist"/>
        <w:numPr>
          <w:ilvl w:val="0"/>
          <w:numId w:val="26"/>
        </w:numPr>
      </w:pPr>
      <w:r>
        <w:t>Utworzenie wyspecjalizowanych miejsc pracy w celu prowadzenia</w:t>
      </w:r>
      <w:r>
        <w:t xml:space="preserve"> </w:t>
      </w:r>
      <w:r>
        <w:t>działalności gospodarczej objętej nową inwestycją i oferowanie</w:t>
      </w:r>
      <w:r>
        <w:t xml:space="preserve"> </w:t>
      </w:r>
      <w:r>
        <w:t>stabilnego zatrudnienia (dla inwestycji z sektora przemysłu)</w:t>
      </w:r>
    </w:p>
    <w:p w14:paraId="3AA35D01" w14:textId="227DBDC4" w:rsidR="00DE3C65" w:rsidRDefault="00DE3C65" w:rsidP="007C456B">
      <w:pPr>
        <w:pStyle w:val="Akapitzlist"/>
        <w:numPr>
          <w:ilvl w:val="0"/>
          <w:numId w:val="26"/>
        </w:numPr>
      </w:pPr>
      <w:r>
        <w:t>Prowadzenie działalności o niskim negatywnym wpływie na</w:t>
      </w:r>
      <w:r>
        <w:t xml:space="preserve"> </w:t>
      </w:r>
      <w:r>
        <w:t>środowisko</w:t>
      </w:r>
    </w:p>
    <w:p w14:paraId="4CE5D441" w14:textId="4A4AD5FF" w:rsidR="00DE3C65" w:rsidRDefault="00DE3C65" w:rsidP="007C456B">
      <w:pPr>
        <w:pStyle w:val="Akapitzlist"/>
        <w:numPr>
          <w:ilvl w:val="0"/>
          <w:numId w:val="26"/>
        </w:numPr>
      </w:pPr>
      <w:r w:rsidRPr="00DE3C65">
        <w:t>Zlokalizowanie inwestycji:</w:t>
      </w:r>
    </w:p>
    <w:p w14:paraId="34007D8A" w14:textId="581FE6AF" w:rsidR="00DE3C65" w:rsidRDefault="00DE3C65" w:rsidP="007C456B">
      <w:pPr>
        <w:pStyle w:val="Akapitzlist"/>
        <w:numPr>
          <w:ilvl w:val="0"/>
          <w:numId w:val="26"/>
        </w:numPr>
      </w:pPr>
      <w:r>
        <w:t>w mieście średnim tracącym funkcje społeczno-gospodarcze</w:t>
      </w:r>
      <w:r>
        <w:t xml:space="preserve"> </w:t>
      </w:r>
      <w:r>
        <w:t>wymienionym w tabeli nr 3 w załączniku nr 1 do rozporządzenia</w:t>
      </w:r>
      <w:r>
        <w:br/>
      </w:r>
      <w:r>
        <w:t>lub</w:t>
      </w:r>
    </w:p>
    <w:p w14:paraId="5AE1B81D" w14:textId="6FC5273D" w:rsidR="00DE3C65" w:rsidRDefault="00DE3C65" w:rsidP="007C456B">
      <w:pPr>
        <w:pStyle w:val="Akapitzlist"/>
        <w:numPr>
          <w:ilvl w:val="0"/>
          <w:numId w:val="26"/>
        </w:numPr>
      </w:pPr>
      <w:r>
        <w:t>w gminie, na terenie której położone jest miasto, o którym mowa</w:t>
      </w:r>
      <w:r>
        <w:t xml:space="preserve"> </w:t>
      </w:r>
      <w:r>
        <w:t>w pkt 1</w:t>
      </w:r>
      <w:r>
        <w:br/>
      </w:r>
      <w:r>
        <w:t>lub</w:t>
      </w:r>
    </w:p>
    <w:p w14:paraId="6149D31D" w14:textId="4D45AC24" w:rsidR="00DE3C65" w:rsidRDefault="00DE3C65" w:rsidP="007C456B">
      <w:pPr>
        <w:pStyle w:val="Akapitzlist"/>
        <w:numPr>
          <w:ilvl w:val="0"/>
          <w:numId w:val="26"/>
        </w:numPr>
      </w:pPr>
      <w:r>
        <w:t>w gminie graniczącej z gminą, o której mowa w pkt 2, lub</w:t>
      </w:r>
      <w:r>
        <w:t xml:space="preserve"> </w:t>
      </w:r>
      <w:r>
        <w:t>miastem, o którym mowa w pkt 1, lub</w:t>
      </w:r>
    </w:p>
    <w:p w14:paraId="04E9B620" w14:textId="6535F924" w:rsidR="00DE3C65" w:rsidRDefault="00DE3C65" w:rsidP="007C456B">
      <w:pPr>
        <w:pStyle w:val="Akapitzlist"/>
        <w:numPr>
          <w:ilvl w:val="0"/>
          <w:numId w:val="26"/>
        </w:numPr>
      </w:pPr>
      <w:r>
        <w:t>na obszarze powiatów lub miast na prawach powiatu, w których</w:t>
      </w:r>
      <w:r>
        <w:t xml:space="preserve"> </w:t>
      </w:r>
      <w:r>
        <w:t>stopa bezrobocia wynosi co najmniej 160% przeciętnej stopy</w:t>
      </w:r>
      <w:r>
        <w:t xml:space="preserve"> </w:t>
      </w:r>
      <w:r>
        <w:t>bezrobocia w kraju, z wyłączeniem miast, w których zlokalizowana</w:t>
      </w:r>
      <w:r>
        <w:t xml:space="preserve"> </w:t>
      </w:r>
      <w:r>
        <w:t>jest siedziba wojewody lub sejmiku województwa</w:t>
      </w:r>
    </w:p>
    <w:p w14:paraId="62A3BA36" w14:textId="0F17E5E8" w:rsidR="00DE3C65" w:rsidRDefault="00224D61" w:rsidP="007C456B">
      <w:pPr>
        <w:pStyle w:val="Akapitzlist"/>
        <w:numPr>
          <w:ilvl w:val="0"/>
          <w:numId w:val="26"/>
        </w:numPr>
      </w:pPr>
      <w:r>
        <w:t>Wspieranie zdobywania wykształcenia i kwalifikacji zawodowych oraz współpraca ze szkołami branżowymi</w:t>
      </w:r>
    </w:p>
    <w:p w14:paraId="22DBB08D" w14:textId="2F8ED36A" w:rsidR="00224D61" w:rsidRDefault="00224D61" w:rsidP="007C456B">
      <w:pPr>
        <w:pStyle w:val="Akapitzlist"/>
        <w:numPr>
          <w:ilvl w:val="0"/>
          <w:numId w:val="26"/>
        </w:numPr>
      </w:pPr>
      <w:r>
        <w:t>Podejmowanie działań w zakresie opieki nad pracownikiem</w:t>
      </w:r>
    </w:p>
    <w:p w14:paraId="38BA8528" w14:textId="498D944E" w:rsidR="00224D61" w:rsidRDefault="00224D61" w:rsidP="00224D61">
      <w:pPr>
        <w:pStyle w:val="Nagwek2"/>
      </w:pPr>
      <w:r>
        <w:t>Strona 19. Decyzja o wsparciu</w:t>
      </w:r>
    </w:p>
    <w:p w14:paraId="577F597D" w14:textId="27A7B448" w:rsidR="00224D61" w:rsidRDefault="00224D61" w:rsidP="00224D61">
      <w:r>
        <w:t>Zwolnienia z podatku dochodowego są przyznawane na podstawie decyzji o</w:t>
      </w:r>
      <w:r>
        <w:t xml:space="preserve"> </w:t>
      </w:r>
      <w:r>
        <w:t>wsparciu wydawanej przez Zarządzającego Obszarem. Określa ona rodzaje</w:t>
      </w:r>
      <w:r>
        <w:t xml:space="preserve"> </w:t>
      </w:r>
      <w:r>
        <w:t>działalności, z których dochód będzie kwalifikował się do zwolnienia</w:t>
      </w:r>
      <w:r>
        <w:t xml:space="preserve"> </w:t>
      </w:r>
      <w:r>
        <w:t>podatkowego.</w:t>
      </w:r>
    </w:p>
    <w:p w14:paraId="67BC02F9" w14:textId="12D03E91" w:rsidR="00224D61" w:rsidRDefault="00224D61" w:rsidP="00224D61">
      <w:r>
        <w:t>Działalność nie wymieniona w wydanej decyzji podlega standardowemu</w:t>
      </w:r>
      <w:r>
        <w:t xml:space="preserve"> </w:t>
      </w:r>
      <w:r>
        <w:t>opodatkowaniu podatkiem CIT lub PIT.</w:t>
      </w:r>
    </w:p>
    <w:p w14:paraId="59FD0456" w14:textId="36290B3E" w:rsidR="00224D61" w:rsidRPr="00224D61" w:rsidRDefault="00224D61" w:rsidP="00224D61">
      <w:pPr>
        <w:rPr>
          <w:b/>
          <w:bCs/>
        </w:rPr>
      </w:pPr>
      <w:r w:rsidRPr="00224D61">
        <w:rPr>
          <w:b/>
          <w:bCs/>
        </w:rPr>
        <w:t>Decyzja o wsparciu inwestycji określa w szczególności:</w:t>
      </w:r>
    </w:p>
    <w:p w14:paraId="5FA114E6" w14:textId="618FDAE1" w:rsidR="00224D61" w:rsidRDefault="00224D61" w:rsidP="007C456B">
      <w:pPr>
        <w:pStyle w:val="Akapitzlist"/>
      </w:pPr>
      <w:r>
        <w:t>Okres obowiązywania decyzji,</w:t>
      </w:r>
    </w:p>
    <w:p w14:paraId="66CCD33C" w14:textId="6F4F62C8" w:rsidR="00224D61" w:rsidRDefault="00224D61" w:rsidP="007C456B">
      <w:pPr>
        <w:pStyle w:val="Akapitzlist"/>
      </w:pPr>
      <w:r>
        <w:t>Przedmiot działalności (określony według kodów PKWiU),</w:t>
      </w:r>
    </w:p>
    <w:p w14:paraId="538D8512" w14:textId="7636FC5A" w:rsidR="00EC7623" w:rsidRDefault="00EC7623" w:rsidP="007C456B">
      <w:pPr>
        <w:pStyle w:val="Akapitzlist"/>
      </w:pPr>
      <w:r w:rsidRPr="00EC7623">
        <w:t>Warunki, które przedsiębiorca obowiązany jest spełnić, w szczególności:</w:t>
      </w:r>
    </w:p>
    <w:p w14:paraId="367C0F31" w14:textId="029BCAB9" w:rsidR="00EC7623" w:rsidRDefault="00EC7623" w:rsidP="007C456B">
      <w:pPr>
        <w:pStyle w:val="Akapitzlist"/>
      </w:pPr>
      <w:r>
        <w:lastRenderedPageBreak/>
        <w:t>Liczbę nowych miejsc pracy, które zostaną utworzone przez</w:t>
      </w:r>
      <w:r>
        <w:t xml:space="preserve"> </w:t>
      </w:r>
      <w:r>
        <w:t>przedsiębiorcę w określonym terminie w związku z nową inwestycją,</w:t>
      </w:r>
    </w:p>
    <w:p w14:paraId="2DBCC312" w14:textId="3F0BAC7B" w:rsidR="00EC7623" w:rsidRDefault="00EC7623" w:rsidP="007C456B">
      <w:pPr>
        <w:pStyle w:val="Akapitzlist"/>
      </w:pPr>
      <w:r>
        <w:t>Wartość nakładów inwestycyjnych, które przedsiębiorca poniesie w</w:t>
      </w:r>
      <w:r>
        <w:t xml:space="preserve"> </w:t>
      </w:r>
      <w:r>
        <w:t>określonym terminie,</w:t>
      </w:r>
    </w:p>
    <w:p w14:paraId="3DE4C665" w14:textId="250E8551" w:rsidR="00EC7623" w:rsidRDefault="00EC7623" w:rsidP="007C456B">
      <w:pPr>
        <w:pStyle w:val="Akapitzlist"/>
      </w:pPr>
      <w:r>
        <w:t>Termin zakończenia inwestycji,</w:t>
      </w:r>
    </w:p>
    <w:p w14:paraId="391D48CC" w14:textId="45B122FA" w:rsidR="00EC7623" w:rsidRDefault="00EC7623" w:rsidP="007C456B">
      <w:pPr>
        <w:pStyle w:val="Akapitzlist"/>
      </w:pPr>
      <w:r>
        <w:t>Kryteria ilościowe i jakościowe, do spełnienia których przedsiębiorca się</w:t>
      </w:r>
      <w:r>
        <w:t xml:space="preserve"> </w:t>
      </w:r>
      <w:r>
        <w:t>zobowiązał.</w:t>
      </w:r>
    </w:p>
    <w:p w14:paraId="3797AD0F" w14:textId="180FD868" w:rsidR="00EC7623" w:rsidRDefault="000D1362" w:rsidP="007C456B">
      <w:pPr>
        <w:pStyle w:val="Akapitzlist"/>
      </w:pPr>
      <w:r>
        <w:t>Maksymalną wysokość nakładów inwestycyjnych oraz dwuletnich kosztów</w:t>
      </w:r>
      <w:r>
        <w:t xml:space="preserve"> </w:t>
      </w:r>
      <w:r>
        <w:t>pracy, które mogą stanowić podstawę do określenia maksymalnej kwoty</w:t>
      </w:r>
      <w:r>
        <w:t xml:space="preserve"> </w:t>
      </w:r>
      <w:r>
        <w:t>pomocy publicznej,</w:t>
      </w:r>
    </w:p>
    <w:p w14:paraId="32EDDBEF" w14:textId="2E6064E1" w:rsidR="000D1362" w:rsidRDefault="000D1362" w:rsidP="007C456B">
      <w:pPr>
        <w:pStyle w:val="Akapitzlist"/>
      </w:pPr>
      <w:r>
        <w:t>Obszar, na którym inwestycja będzie prowadzona zgodnie z danymi ewidencyjnymi nieruchomości.</w:t>
      </w:r>
    </w:p>
    <w:p w14:paraId="430AE92D" w14:textId="177DBBD9" w:rsidR="000D1362" w:rsidRDefault="000D1362" w:rsidP="000D1362">
      <w:pPr>
        <w:pStyle w:val="Nagwek2"/>
      </w:pPr>
      <w:r>
        <w:t>Strona 20. Decyzja o wsparciu ciąg dalszy</w:t>
      </w:r>
    </w:p>
    <w:p w14:paraId="4D9C44C1" w14:textId="32DF47A6" w:rsidR="000D1362" w:rsidRDefault="000D1362" w:rsidP="000D1362">
      <w:pPr>
        <w:spacing w:before="240"/>
      </w:pPr>
      <w:r>
        <w:t xml:space="preserve">Wymagane dokumenty (nazwa dokumentu – wzór na </w:t>
      </w:r>
      <w:r w:rsidR="004112A9">
        <w:t xml:space="preserve">naszej </w:t>
      </w:r>
      <w:r>
        <w:t>stronie internetowej)</w:t>
      </w:r>
    </w:p>
    <w:p w14:paraId="5CF4D373" w14:textId="633F40C4" w:rsidR="000D1362" w:rsidRDefault="000D1362" w:rsidP="007C456B">
      <w:pPr>
        <w:pStyle w:val="Akapitzlist"/>
        <w:numPr>
          <w:ilvl w:val="0"/>
          <w:numId w:val="29"/>
        </w:numPr>
      </w:pPr>
      <w:r w:rsidRPr="000D1362">
        <w:t>Wniosek o wydanie decyzji o wsparciu (zał. nr 2 do rozporządzenia w sprawie pomocy publicznej).</w:t>
      </w:r>
    </w:p>
    <w:p w14:paraId="0CA487E2" w14:textId="19DB70DF" w:rsidR="000D1362" w:rsidRDefault="000D1362" w:rsidP="007C456B">
      <w:pPr>
        <w:pStyle w:val="Akapitzlist"/>
        <w:numPr>
          <w:ilvl w:val="0"/>
          <w:numId w:val="29"/>
        </w:numPr>
      </w:pPr>
      <w:r>
        <w:t>Sprawozdania finansowe za trzy ostatnie lata obrotowe (bilans, rachunek zysków i strat wraz z informacjami dodatkowymi) lub zeznania podatkowe (PIT) za trzy</w:t>
      </w:r>
      <w:r>
        <w:t xml:space="preserve"> </w:t>
      </w:r>
      <w:r>
        <w:t>ostatnie lata – nie dotyczy mikro i małych przedsiębiorstw.</w:t>
      </w:r>
    </w:p>
    <w:p w14:paraId="1285E784" w14:textId="019F2AFF" w:rsidR="000D1362" w:rsidRDefault="000D1362" w:rsidP="007C456B">
      <w:pPr>
        <w:pStyle w:val="Akapitzlist"/>
        <w:numPr>
          <w:ilvl w:val="0"/>
          <w:numId w:val="29"/>
        </w:numPr>
      </w:pPr>
      <w:r w:rsidRPr="000D1362">
        <w:t>Zaświadczenie przedsiębiorcy o braku zaległości wobec urzędu skarbowego.</w:t>
      </w:r>
    </w:p>
    <w:p w14:paraId="5241357A" w14:textId="6F076FC4" w:rsidR="000D1362" w:rsidRDefault="000D1362" w:rsidP="007C456B">
      <w:pPr>
        <w:pStyle w:val="Akapitzlist"/>
        <w:numPr>
          <w:ilvl w:val="0"/>
          <w:numId w:val="29"/>
        </w:numPr>
      </w:pPr>
      <w:r w:rsidRPr="000D1362">
        <w:t>Zaświadczenie przedsiębiorcy o niezaleganiu ze składkami ZUS.</w:t>
      </w:r>
    </w:p>
    <w:p w14:paraId="0B57B22F" w14:textId="43C61A8D" w:rsidR="000D1362" w:rsidRDefault="000D1362" w:rsidP="007C456B">
      <w:pPr>
        <w:pStyle w:val="Akapitzlist"/>
        <w:numPr>
          <w:ilvl w:val="0"/>
          <w:numId w:val="29"/>
        </w:numPr>
      </w:pPr>
      <w:r>
        <w:t xml:space="preserve">Formularz informacji przedstawianych przy ubieganiu się o pomoc inną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 (dostępny na stronie:</w:t>
      </w:r>
      <w:r>
        <w:t xml:space="preserve"> </w:t>
      </w:r>
      <w:hyperlink r:id="rId5" w:tooltip="Link: Formularz informacji przedstawianych przy ubieganiu się o pomoc inną niż pomoc w rolnictwie lub rybołówstwie, pomoc de minimis lub pomoc de minimis w rolnictwie lub rybołówstwie" w:history="1">
        <w:r w:rsidR="004112A9" w:rsidRPr="00BF2BE2">
          <w:rPr>
            <w:rStyle w:val="Hipercze"/>
          </w:rPr>
          <w:t>https://www.uokik.gov.pl/wzor_formularza_inna_niz_pomoc_de_minimis.php</w:t>
        </w:r>
      </w:hyperlink>
      <w:r>
        <w:t>).</w:t>
      </w:r>
    </w:p>
    <w:p w14:paraId="5E5A7327" w14:textId="2318C3E8" w:rsidR="000D1362" w:rsidRDefault="000D1362" w:rsidP="007C456B">
      <w:pPr>
        <w:pStyle w:val="Akapitzlist"/>
        <w:numPr>
          <w:ilvl w:val="0"/>
          <w:numId w:val="29"/>
        </w:numPr>
      </w:pPr>
      <w:r>
        <w:t>Aktualny wypis z rejestru gruntów i budynków oraz kopia mapy z ewidencji</w:t>
      </w:r>
      <w:r>
        <w:t xml:space="preserve"> </w:t>
      </w:r>
      <w:r>
        <w:t>gruntów i budynków.</w:t>
      </w:r>
    </w:p>
    <w:p w14:paraId="0820737A" w14:textId="6AE72283" w:rsidR="000D1362" w:rsidRDefault="000D1362" w:rsidP="007C456B">
      <w:pPr>
        <w:pStyle w:val="Akapitzlist"/>
        <w:numPr>
          <w:ilvl w:val="0"/>
          <w:numId w:val="29"/>
        </w:numPr>
      </w:pPr>
      <w:r>
        <w:t>Aktualna umowa spółki/statut spółki.</w:t>
      </w:r>
    </w:p>
    <w:p w14:paraId="4023F74C" w14:textId="386C78AF" w:rsidR="000D1362" w:rsidRDefault="000D1362" w:rsidP="007C456B">
      <w:pPr>
        <w:pStyle w:val="Akapitzlist"/>
        <w:numPr>
          <w:ilvl w:val="0"/>
          <w:numId w:val="29"/>
        </w:numPr>
      </w:pPr>
      <w:r>
        <w:t>Zobowiązanie do składania sprawozdań kwartalnych.</w:t>
      </w:r>
    </w:p>
    <w:p w14:paraId="5BFE6E54" w14:textId="0716F1B5" w:rsidR="000D1362" w:rsidRDefault="000D1362" w:rsidP="0015631C">
      <w:pPr>
        <w:ind w:left="720"/>
      </w:pPr>
      <w:r>
        <w:t>Zgoda na przetwarzanie danych osobowych w celach promocyjnym Spółki, w</w:t>
      </w:r>
      <w:r>
        <w:t xml:space="preserve"> </w:t>
      </w:r>
      <w:r>
        <w:t>szczególności zgoda na publikację na stronie internetowej W-M SSE S.A.</w:t>
      </w:r>
      <w:r>
        <w:br/>
      </w:r>
      <w:r>
        <w:t>Oświadczenie przedsiębiorcy o zobowiązaniu się do umieszczenia w widocznym</w:t>
      </w:r>
      <w:r>
        <w:t xml:space="preserve"> </w:t>
      </w:r>
      <w:r>
        <w:t>miejscu przeprowadzenia nowej inwestycji planszy informacyjnej o realizacji</w:t>
      </w:r>
      <w:r>
        <w:t xml:space="preserve"> </w:t>
      </w:r>
      <w:r>
        <w:t>inwestycji.</w:t>
      </w:r>
      <w:r>
        <w:br/>
      </w:r>
      <w:r>
        <w:t xml:space="preserve">Oświadczenie, że nie toczy się postępowanie </w:t>
      </w:r>
      <w:proofErr w:type="spellStart"/>
      <w:r>
        <w:t>ws</w:t>
      </w:r>
      <w:proofErr w:type="spellEnd"/>
      <w:r>
        <w:t>. upadłości przedsiębiorcy lub że</w:t>
      </w:r>
      <w:r>
        <w:t xml:space="preserve"> </w:t>
      </w:r>
      <w:r>
        <w:t>nie została ogłoszona upadłość (art. 2 pkt 1 ustawy o wspieraniu nowych</w:t>
      </w:r>
      <w:r>
        <w:t xml:space="preserve"> </w:t>
      </w:r>
      <w:r>
        <w:t>inwestycji).</w:t>
      </w:r>
      <w:r w:rsidR="00744CA2">
        <w:br/>
      </w:r>
      <w:r>
        <w:t xml:space="preserve">Oświadczenie przedsiębiorcy, że dane są zgodne z aktualnym stanem </w:t>
      </w:r>
      <w:r>
        <w:lastRenderedPageBreak/>
        <w:t>prawnym i</w:t>
      </w:r>
      <w:r w:rsidR="00744CA2">
        <w:t xml:space="preserve"> </w:t>
      </w:r>
      <w:r>
        <w:t>świadomości odpowiedzialności karnej za składanie fałszywego oświadczenia.</w:t>
      </w:r>
    </w:p>
    <w:p w14:paraId="09E3AEE2" w14:textId="44FC982A" w:rsidR="00074659" w:rsidRDefault="00074659" w:rsidP="00074659">
      <w:pPr>
        <w:pStyle w:val="Nagwek2"/>
      </w:pPr>
      <w:r>
        <w:t>Strona 21. Okres obowiązywania decyzji</w:t>
      </w:r>
    </w:p>
    <w:p w14:paraId="29664F16" w14:textId="11D2FA16" w:rsidR="00074659" w:rsidRDefault="00074659" w:rsidP="00074659">
      <w:r w:rsidRPr="00074659">
        <w:t xml:space="preserve">Na obszarze zarządzanym przez Warmińsko-Mazurską Specjalną Strefą Ekonomiczną S.A. występuje </w:t>
      </w:r>
      <w:r w:rsidRPr="00074659">
        <w:rPr>
          <w:b/>
          <w:bCs/>
        </w:rPr>
        <w:t>najdłuższy okres obowiązywania decyzji o wsparciu</w:t>
      </w:r>
      <w:r w:rsidRPr="00074659">
        <w:t xml:space="preserve"> wynoszący </w:t>
      </w:r>
      <w:r w:rsidRPr="00074659">
        <w:rPr>
          <w:b/>
          <w:bCs/>
        </w:rPr>
        <w:t>15 lat</w:t>
      </w:r>
      <w:r w:rsidRPr="00074659">
        <w:t xml:space="preserve"> na terenie województwa warmińsko-mazurskiego oraz </w:t>
      </w:r>
      <w:r w:rsidRPr="00074659">
        <w:rPr>
          <w:b/>
          <w:bCs/>
        </w:rPr>
        <w:t>12 lat</w:t>
      </w:r>
      <w:r w:rsidRPr="00074659">
        <w:t xml:space="preserve"> na terenie województwa mazowieckiego.</w:t>
      </w:r>
    </w:p>
    <w:p w14:paraId="65D0E027" w14:textId="1B1A7D6D" w:rsidR="00CF0AE8" w:rsidRDefault="00CF0AE8" w:rsidP="00CF0AE8">
      <w:r>
        <w:t>Jeżeli w dniu wydania decyzji o wsparciu teren, na którym ma być zlokalizowana nowa inwestycja, jest</w:t>
      </w:r>
      <w:r>
        <w:t xml:space="preserve"> </w:t>
      </w:r>
      <w:r>
        <w:t>położony w granicach specjalnej strefy ekonomicznej w rozumieniu art. 2 ustawy z dnia 20 października 1994 r.</w:t>
      </w:r>
      <w:r>
        <w:t xml:space="preserve"> </w:t>
      </w:r>
      <w:r>
        <w:t>o specjalnych strefach ekonomicznych, decyzję o wsparciu nowej inwestycji wydaje się na okres 15 lat.</w:t>
      </w:r>
    </w:p>
    <w:p w14:paraId="624A77B1" w14:textId="324B7D74" w:rsidR="00CF0AE8" w:rsidRDefault="00CF0AE8" w:rsidP="00CF0AE8">
      <w:pPr>
        <w:pStyle w:val="Nagwek2"/>
      </w:pPr>
      <w:r>
        <w:t>Strona 22. Podstawowe obowiązki inwestora</w:t>
      </w:r>
    </w:p>
    <w:tbl>
      <w:tblPr>
        <w:tblStyle w:val="Tabela-Siatka"/>
        <w:tblW w:w="0" w:type="auto"/>
        <w:jc w:val="center"/>
        <w:tblLook w:val="04A0" w:firstRow="1" w:lastRow="0" w:firstColumn="1" w:lastColumn="0" w:noHBand="0" w:noVBand="1"/>
        <w:tblCaption w:val="Obowiązki inwestora w zależności od wielkości firmy"/>
        <w:tblDescription w:val="Tabela przedstawia wykaz obowiązków, przy niektórych określa czas, przez który mają być wypełniane."/>
      </w:tblPr>
      <w:tblGrid>
        <w:gridCol w:w="5711"/>
        <w:gridCol w:w="2017"/>
        <w:gridCol w:w="1334"/>
      </w:tblGrid>
      <w:tr w:rsidR="00CF0AE8" w14:paraId="4AD8EF59" w14:textId="77777777" w:rsidTr="00CF0AE8">
        <w:trPr>
          <w:jc w:val="center"/>
        </w:trPr>
        <w:tc>
          <w:tcPr>
            <w:tcW w:w="6232" w:type="dxa"/>
          </w:tcPr>
          <w:p w14:paraId="44F61638" w14:textId="4938658A" w:rsidR="00CF0AE8" w:rsidRDefault="00CF0AE8" w:rsidP="00CF0AE8">
            <w:pPr>
              <w:jc w:val="center"/>
            </w:pPr>
            <w:r>
              <w:t>Obowiązki inwestora</w:t>
            </w:r>
          </w:p>
        </w:tc>
        <w:tc>
          <w:tcPr>
            <w:tcW w:w="1418" w:type="dxa"/>
          </w:tcPr>
          <w:p w14:paraId="2FBF3391" w14:textId="2203B222" w:rsidR="00CF0AE8" w:rsidRDefault="00CF0AE8" w:rsidP="00CF0AE8">
            <w:pPr>
              <w:jc w:val="center"/>
            </w:pPr>
            <w:r>
              <w:t>Małe i średnie przedsiębiorstwa</w:t>
            </w:r>
          </w:p>
        </w:tc>
        <w:tc>
          <w:tcPr>
            <w:tcW w:w="1412" w:type="dxa"/>
          </w:tcPr>
          <w:p w14:paraId="552A179E" w14:textId="1421926F" w:rsidR="00CF0AE8" w:rsidRDefault="00CF0AE8" w:rsidP="00CF0AE8">
            <w:pPr>
              <w:jc w:val="center"/>
            </w:pPr>
            <w:r>
              <w:t>Duże firmy</w:t>
            </w:r>
          </w:p>
        </w:tc>
      </w:tr>
      <w:tr w:rsidR="00CF0AE8" w14:paraId="247EC713" w14:textId="77777777" w:rsidTr="00CF0AE8">
        <w:trPr>
          <w:jc w:val="center"/>
        </w:trPr>
        <w:tc>
          <w:tcPr>
            <w:tcW w:w="6232" w:type="dxa"/>
          </w:tcPr>
          <w:p w14:paraId="7F631932" w14:textId="7AF9C564" w:rsidR="00CF0AE8" w:rsidRDefault="00CF0AE8" w:rsidP="00CF0AE8">
            <w:r w:rsidRPr="00CF0AE8">
              <w:t>Nierozpoczęcie inwestycji przed złożeniem wniosku / wydaniem decyzji o wsparciu</w:t>
            </w:r>
          </w:p>
        </w:tc>
        <w:tc>
          <w:tcPr>
            <w:tcW w:w="1418" w:type="dxa"/>
          </w:tcPr>
          <w:p w14:paraId="17CA9AA3" w14:textId="1A5D3D6B" w:rsidR="00CF0AE8" w:rsidRDefault="00CF0AE8" w:rsidP="00CF0AE8">
            <w:pPr>
              <w:jc w:val="center"/>
            </w:pPr>
            <w:r>
              <w:t>Tak</w:t>
            </w:r>
          </w:p>
        </w:tc>
        <w:tc>
          <w:tcPr>
            <w:tcW w:w="1412" w:type="dxa"/>
          </w:tcPr>
          <w:p w14:paraId="529B2246" w14:textId="4DAF938A" w:rsidR="00CF0AE8" w:rsidRDefault="00CF0AE8" w:rsidP="00CF0AE8">
            <w:pPr>
              <w:jc w:val="center"/>
            </w:pPr>
            <w:r>
              <w:t>Tak</w:t>
            </w:r>
          </w:p>
        </w:tc>
      </w:tr>
      <w:tr w:rsidR="00CF0AE8" w14:paraId="310A9B7C" w14:textId="77777777" w:rsidTr="00CF0AE8">
        <w:trPr>
          <w:jc w:val="center"/>
        </w:trPr>
        <w:tc>
          <w:tcPr>
            <w:tcW w:w="6232" w:type="dxa"/>
          </w:tcPr>
          <w:p w14:paraId="2EA7F01B" w14:textId="5DE2819D" w:rsidR="00CF0AE8" w:rsidRDefault="00CF0AE8" w:rsidP="00CF0AE8">
            <w:proofErr w:type="spellStart"/>
            <w:r>
              <w:t>Nieprzeniesienie</w:t>
            </w:r>
            <w:proofErr w:type="spellEnd"/>
            <w:r>
              <w:t xml:space="preserve"> działalności z innego kraju E</w:t>
            </w:r>
            <w:r>
              <w:t xml:space="preserve">uropejskiego </w:t>
            </w:r>
            <w:r>
              <w:t>O</w:t>
            </w:r>
            <w:r>
              <w:t xml:space="preserve">bszaru </w:t>
            </w:r>
            <w:r>
              <w:t>G</w:t>
            </w:r>
            <w:r>
              <w:t>ospodarczego</w:t>
            </w:r>
          </w:p>
        </w:tc>
        <w:tc>
          <w:tcPr>
            <w:tcW w:w="1418" w:type="dxa"/>
          </w:tcPr>
          <w:p w14:paraId="7BB30B3B" w14:textId="065CC881" w:rsidR="00CF0AE8" w:rsidRDefault="00CF0AE8" w:rsidP="00CF0AE8">
            <w:pPr>
              <w:jc w:val="center"/>
            </w:pPr>
            <w:r>
              <w:t>Tak</w:t>
            </w:r>
          </w:p>
        </w:tc>
        <w:tc>
          <w:tcPr>
            <w:tcW w:w="1412" w:type="dxa"/>
          </w:tcPr>
          <w:p w14:paraId="1EC2C4F5" w14:textId="3C225091" w:rsidR="00CF0AE8" w:rsidRDefault="00CF0AE8" w:rsidP="00CF0AE8">
            <w:pPr>
              <w:jc w:val="center"/>
            </w:pPr>
            <w:r>
              <w:t>Tak</w:t>
            </w:r>
          </w:p>
        </w:tc>
      </w:tr>
      <w:tr w:rsidR="00CF0AE8" w14:paraId="7B846739" w14:textId="77777777" w:rsidTr="00CF0AE8">
        <w:trPr>
          <w:jc w:val="center"/>
        </w:trPr>
        <w:tc>
          <w:tcPr>
            <w:tcW w:w="6232" w:type="dxa"/>
          </w:tcPr>
          <w:p w14:paraId="7EFBAB86" w14:textId="081CC577" w:rsidR="00CF0AE8" w:rsidRDefault="00CF0AE8" w:rsidP="00CF0AE8">
            <w:r>
              <w:t>Poniesienie zadeklarowanej wartości nakładów inwestycyjnych w</w:t>
            </w:r>
            <w:r>
              <w:t xml:space="preserve"> </w:t>
            </w:r>
            <w:r>
              <w:t>zadeklarowanym terminie</w:t>
            </w:r>
          </w:p>
        </w:tc>
        <w:tc>
          <w:tcPr>
            <w:tcW w:w="1418" w:type="dxa"/>
          </w:tcPr>
          <w:p w14:paraId="17F03ED3" w14:textId="6C71207C" w:rsidR="00CF0AE8" w:rsidRDefault="00CF0AE8" w:rsidP="00CF0AE8">
            <w:pPr>
              <w:jc w:val="center"/>
            </w:pPr>
            <w:r>
              <w:t>Tak</w:t>
            </w:r>
          </w:p>
        </w:tc>
        <w:tc>
          <w:tcPr>
            <w:tcW w:w="1412" w:type="dxa"/>
          </w:tcPr>
          <w:p w14:paraId="76A6E3F7" w14:textId="67EBEDB9" w:rsidR="00CF0AE8" w:rsidRDefault="00CF0AE8" w:rsidP="00CF0AE8">
            <w:pPr>
              <w:jc w:val="center"/>
            </w:pPr>
            <w:r>
              <w:t>Tak</w:t>
            </w:r>
          </w:p>
        </w:tc>
      </w:tr>
      <w:tr w:rsidR="00CF0AE8" w14:paraId="215BFCAA" w14:textId="77777777" w:rsidTr="00CF0AE8">
        <w:trPr>
          <w:jc w:val="center"/>
        </w:trPr>
        <w:tc>
          <w:tcPr>
            <w:tcW w:w="6232" w:type="dxa"/>
          </w:tcPr>
          <w:p w14:paraId="2178F683" w14:textId="4A037F5C" w:rsidR="00CF0AE8" w:rsidRDefault="00CF0AE8" w:rsidP="00CF0AE8">
            <w:r w:rsidRPr="00CF0AE8">
              <w:t>Realizacja kryteriów jakościowych</w:t>
            </w:r>
          </w:p>
        </w:tc>
        <w:tc>
          <w:tcPr>
            <w:tcW w:w="1418" w:type="dxa"/>
          </w:tcPr>
          <w:p w14:paraId="3895BC5C" w14:textId="6F50E32E" w:rsidR="00CF0AE8" w:rsidRDefault="00CF0AE8" w:rsidP="00CF0AE8">
            <w:pPr>
              <w:jc w:val="center"/>
            </w:pPr>
            <w:r>
              <w:t>3 lata</w:t>
            </w:r>
          </w:p>
        </w:tc>
        <w:tc>
          <w:tcPr>
            <w:tcW w:w="1412" w:type="dxa"/>
          </w:tcPr>
          <w:p w14:paraId="6367D4CF" w14:textId="7BCD3028" w:rsidR="00CF0AE8" w:rsidRDefault="00CF0AE8" w:rsidP="00CF0AE8">
            <w:pPr>
              <w:jc w:val="center"/>
            </w:pPr>
            <w:r>
              <w:t>5 lat</w:t>
            </w:r>
          </w:p>
        </w:tc>
      </w:tr>
      <w:tr w:rsidR="00CF0AE8" w14:paraId="05D16810" w14:textId="77777777" w:rsidTr="00CF0AE8">
        <w:trPr>
          <w:jc w:val="center"/>
        </w:trPr>
        <w:tc>
          <w:tcPr>
            <w:tcW w:w="6232" w:type="dxa"/>
          </w:tcPr>
          <w:p w14:paraId="60F8DC13" w14:textId="1E2D4560" w:rsidR="00CF0AE8" w:rsidRDefault="00F62B59" w:rsidP="00CF0AE8">
            <w:r w:rsidRPr="00F62B59">
              <w:t>Utworzenie deklarowanej liczby nowych miejsc pracy w deklarowanym terminie</w:t>
            </w:r>
          </w:p>
        </w:tc>
        <w:tc>
          <w:tcPr>
            <w:tcW w:w="1418" w:type="dxa"/>
          </w:tcPr>
          <w:p w14:paraId="461FA855" w14:textId="53E96916" w:rsidR="00CF0AE8" w:rsidRDefault="00F62B59" w:rsidP="00CF0AE8">
            <w:pPr>
              <w:jc w:val="center"/>
            </w:pPr>
            <w:r>
              <w:t>Tak</w:t>
            </w:r>
          </w:p>
        </w:tc>
        <w:tc>
          <w:tcPr>
            <w:tcW w:w="1412" w:type="dxa"/>
          </w:tcPr>
          <w:p w14:paraId="4789A024" w14:textId="35DEE8B9" w:rsidR="00CF0AE8" w:rsidRDefault="00F62B59" w:rsidP="00CF0AE8">
            <w:pPr>
              <w:jc w:val="center"/>
            </w:pPr>
            <w:r>
              <w:t>Tak</w:t>
            </w:r>
          </w:p>
        </w:tc>
      </w:tr>
      <w:tr w:rsidR="00CF0AE8" w14:paraId="20F9FCB9" w14:textId="77777777" w:rsidTr="00CF0AE8">
        <w:trPr>
          <w:jc w:val="center"/>
        </w:trPr>
        <w:tc>
          <w:tcPr>
            <w:tcW w:w="6232" w:type="dxa"/>
          </w:tcPr>
          <w:p w14:paraId="4D91DF44" w14:textId="21CA0849" w:rsidR="00CF0AE8" w:rsidRDefault="00F62B59" w:rsidP="00CF0AE8">
            <w:r w:rsidRPr="00F62B59">
              <w:t>Utrzymanie miejsc pracy</w:t>
            </w:r>
          </w:p>
        </w:tc>
        <w:tc>
          <w:tcPr>
            <w:tcW w:w="1418" w:type="dxa"/>
          </w:tcPr>
          <w:p w14:paraId="702F090B" w14:textId="541FEBF5" w:rsidR="00CF0AE8" w:rsidRDefault="00F62B59" w:rsidP="00CF0AE8">
            <w:pPr>
              <w:jc w:val="center"/>
            </w:pPr>
            <w:r>
              <w:t>Do 3 lat</w:t>
            </w:r>
          </w:p>
        </w:tc>
        <w:tc>
          <w:tcPr>
            <w:tcW w:w="1412" w:type="dxa"/>
          </w:tcPr>
          <w:p w14:paraId="577AE6ED" w14:textId="5971C4B5" w:rsidR="00CF0AE8" w:rsidRDefault="00F62B59" w:rsidP="00CF0AE8">
            <w:pPr>
              <w:jc w:val="center"/>
            </w:pPr>
            <w:r>
              <w:t>Do 5 lat</w:t>
            </w:r>
          </w:p>
        </w:tc>
      </w:tr>
      <w:tr w:rsidR="00CF0AE8" w14:paraId="5D07F04A" w14:textId="77777777" w:rsidTr="00CF0AE8">
        <w:trPr>
          <w:jc w:val="center"/>
        </w:trPr>
        <w:tc>
          <w:tcPr>
            <w:tcW w:w="6232" w:type="dxa"/>
          </w:tcPr>
          <w:p w14:paraId="31610AE4" w14:textId="3732DE9D" w:rsidR="00CF0AE8" w:rsidRDefault="00F62B59" w:rsidP="00CF0AE8">
            <w:r w:rsidRPr="00F62B59">
              <w:t>Utrzymanie własności zakupionych aktywów oraz inwestycji w regionie</w:t>
            </w:r>
          </w:p>
        </w:tc>
        <w:tc>
          <w:tcPr>
            <w:tcW w:w="1418" w:type="dxa"/>
          </w:tcPr>
          <w:p w14:paraId="72EBA3D1" w14:textId="1F772161" w:rsidR="00CF0AE8" w:rsidRDefault="00F62B59" w:rsidP="00CF0AE8">
            <w:pPr>
              <w:jc w:val="center"/>
            </w:pPr>
            <w:r>
              <w:t>3 lata</w:t>
            </w:r>
          </w:p>
        </w:tc>
        <w:tc>
          <w:tcPr>
            <w:tcW w:w="1412" w:type="dxa"/>
          </w:tcPr>
          <w:p w14:paraId="54F884B5" w14:textId="6B2B48BC" w:rsidR="00CF0AE8" w:rsidRDefault="00F62B59" w:rsidP="00CF0AE8">
            <w:pPr>
              <w:jc w:val="center"/>
            </w:pPr>
            <w:r>
              <w:t>5 lat</w:t>
            </w:r>
          </w:p>
        </w:tc>
      </w:tr>
      <w:tr w:rsidR="00CF0AE8" w14:paraId="0D14E7BF" w14:textId="77777777" w:rsidTr="00F62B59">
        <w:trPr>
          <w:trHeight w:val="425"/>
          <w:jc w:val="center"/>
        </w:trPr>
        <w:tc>
          <w:tcPr>
            <w:tcW w:w="6232" w:type="dxa"/>
          </w:tcPr>
          <w:p w14:paraId="69C48E8F" w14:textId="2004251D" w:rsidR="00CF0AE8" w:rsidRDefault="00F62B59" w:rsidP="00F62B59">
            <w:r>
              <w:t>Ponoszenie opłaty za świadczenie usług przez Zarządzającego przez okres</w:t>
            </w:r>
            <w:r>
              <w:t xml:space="preserve"> </w:t>
            </w:r>
            <w:r>
              <w:t>ważności decyzji</w:t>
            </w:r>
          </w:p>
        </w:tc>
        <w:tc>
          <w:tcPr>
            <w:tcW w:w="1418" w:type="dxa"/>
          </w:tcPr>
          <w:p w14:paraId="349E0222" w14:textId="2E5259AC" w:rsidR="00CF0AE8" w:rsidRDefault="00F62B59" w:rsidP="00CF0AE8">
            <w:pPr>
              <w:jc w:val="center"/>
            </w:pPr>
            <w:r>
              <w:t>Tak</w:t>
            </w:r>
          </w:p>
        </w:tc>
        <w:tc>
          <w:tcPr>
            <w:tcW w:w="1412" w:type="dxa"/>
          </w:tcPr>
          <w:p w14:paraId="2CC49856" w14:textId="302DA549" w:rsidR="00CF0AE8" w:rsidRDefault="00F62B59" w:rsidP="00CF0AE8">
            <w:pPr>
              <w:jc w:val="center"/>
            </w:pPr>
            <w:r>
              <w:t>Tak</w:t>
            </w:r>
          </w:p>
        </w:tc>
      </w:tr>
      <w:tr w:rsidR="00CF0AE8" w14:paraId="21845E30" w14:textId="77777777" w:rsidTr="00CF0AE8">
        <w:trPr>
          <w:jc w:val="center"/>
        </w:trPr>
        <w:tc>
          <w:tcPr>
            <w:tcW w:w="6232" w:type="dxa"/>
          </w:tcPr>
          <w:p w14:paraId="4658F808" w14:textId="4E52074F" w:rsidR="00CF0AE8" w:rsidRDefault="00F62B59" w:rsidP="00CF0AE8">
            <w:r w:rsidRPr="00F62B59">
              <w:t>Podatkowa kalkulacja dochodu zwolnionego</w:t>
            </w:r>
          </w:p>
        </w:tc>
        <w:tc>
          <w:tcPr>
            <w:tcW w:w="1418" w:type="dxa"/>
          </w:tcPr>
          <w:p w14:paraId="5E3029FD" w14:textId="38A61935" w:rsidR="00CF0AE8" w:rsidRDefault="00F62B59" w:rsidP="00CF0AE8">
            <w:pPr>
              <w:jc w:val="center"/>
            </w:pPr>
            <w:r>
              <w:t>Tak</w:t>
            </w:r>
          </w:p>
        </w:tc>
        <w:tc>
          <w:tcPr>
            <w:tcW w:w="1412" w:type="dxa"/>
          </w:tcPr>
          <w:p w14:paraId="78C7BC01" w14:textId="73FE5981" w:rsidR="00CF0AE8" w:rsidRDefault="00F62B59" w:rsidP="00CF0AE8">
            <w:pPr>
              <w:jc w:val="center"/>
            </w:pPr>
            <w:r>
              <w:t>Tak</w:t>
            </w:r>
          </w:p>
        </w:tc>
      </w:tr>
    </w:tbl>
    <w:p w14:paraId="151899F8" w14:textId="5C48B76E" w:rsidR="00CF0AE8" w:rsidRDefault="0015631C" w:rsidP="0015631C">
      <w:pPr>
        <w:pStyle w:val="Nagwek2"/>
      </w:pPr>
      <w:r>
        <w:t>Strona 23. Efekty funkcjonowania W-M SSE</w:t>
      </w:r>
    </w:p>
    <w:p w14:paraId="6CB1F12B" w14:textId="7829D7CE" w:rsidR="0015631C" w:rsidRDefault="0015631C" w:rsidP="0015631C">
      <w:r>
        <w:t>Od 5.09.2018 r., kiedy weszły w życie rozporządzenia wykonawcze do Ustawy z dnia 10 maja 2018 r. o wspieraniu nowych inwestycji Zarząd Warmińsko-Mazurskiej Specjalnej</w:t>
      </w:r>
      <w:r>
        <w:t xml:space="preserve"> </w:t>
      </w:r>
      <w:r>
        <w:t xml:space="preserve">Strefy Ekonomicznej S.A. wydał </w:t>
      </w:r>
      <w:r w:rsidRPr="0015631C">
        <w:rPr>
          <w:b/>
          <w:bCs/>
        </w:rPr>
        <w:t>108 decyzji</w:t>
      </w:r>
      <w:r>
        <w:t xml:space="preserve"> o wsparciu na prowadzenie działalności gospodarczej na terenie strefy oraz na zarządzanym obszarze. Łącznie </w:t>
      </w:r>
      <w:r>
        <w:lastRenderedPageBreak/>
        <w:t xml:space="preserve">przedsiębiorcy zadeklarowali poniesienie nakładów inwestycyjnych w wysokości minimum </w:t>
      </w:r>
      <w:r w:rsidRPr="0015631C">
        <w:rPr>
          <w:b/>
          <w:bCs/>
        </w:rPr>
        <w:t>2 046 172</w:t>
      </w:r>
      <w:r w:rsidRPr="0015631C">
        <w:rPr>
          <w:b/>
          <w:bCs/>
        </w:rPr>
        <w:t> </w:t>
      </w:r>
      <w:r w:rsidRPr="0015631C">
        <w:rPr>
          <w:b/>
          <w:bCs/>
        </w:rPr>
        <w:t>518</w:t>
      </w:r>
      <w:r w:rsidRPr="0015631C">
        <w:rPr>
          <w:b/>
          <w:bCs/>
        </w:rPr>
        <w:t xml:space="preserve"> </w:t>
      </w:r>
      <w:r w:rsidRPr="0015631C">
        <w:rPr>
          <w:b/>
          <w:bCs/>
        </w:rPr>
        <w:t>złotych</w:t>
      </w:r>
      <w:r>
        <w:t xml:space="preserve"> oraz zatrudnienie co najmniej </w:t>
      </w:r>
      <w:r w:rsidRPr="0015631C">
        <w:rPr>
          <w:b/>
          <w:bCs/>
        </w:rPr>
        <w:t xml:space="preserve">677 nowych </w:t>
      </w:r>
      <w:r w:rsidRPr="0015631C">
        <w:rPr>
          <w:b/>
          <w:bCs/>
        </w:rPr>
        <w:t>p</w:t>
      </w:r>
      <w:r w:rsidRPr="0015631C">
        <w:rPr>
          <w:b/>
          <w:bCs/>
        </w:rPr>
        <w:t>racowników</w:t>
      </w:r>
      <w:r>
        <w:t>.</w:t>
      </w:r>
    </w:p>
    <w:p w14:paraId="3D7DAAF2" w14:textId="77777777" w:rsidR="007C456B" w:rsidRDefault="0015631C" w:rsidP="007C456B">
      <w:r>
        <w:t>Przedsiębiorstwa, które w okresie od 5.09.2018 r. otrzymały zezwolenia i decyzje z</w:t>
      </w:r>
      <w:r>
        <w:t xml:space="preserve"> </w:t>
      </w:r>
      <w:r>
        <w:t>uwzględnieniem wielkości:</w:t>
      </w:r>
    </w:p>
    <w:p w14:paraId="1C23D0E4" w14:textId="77777777" w:rsidR="007C456B" w:rsidRDefault="0015631C" w:rsidP="007C456B">
      <w:pPr>
        <w:pStyle w:val="Akapitzlist"/>
      </w:pPr>
      <w:r>
        <w:t>21 mikroprzedsiębiorstw;</w:t>
      </w:r>
    </w:p>
    <w:p w14:paraId="77BFAB7D" w14:textId="09A0CADA" w:rsidR="007C456B" w:rsidRDefault="0015631C" w:rsidP="007C456B">
      <w:pPr>
        <w:pStyle w:val="Akapitzlist"/>
      </w:pPr>
      <w:r>
        <w:t>44 przedsiębiorstw</w:t>
      </w:r>
      <w:r w:rsidR="007C456B">
        <w:t>a</w:t>
      </w:r>
      <w:r>
        <w:t xml:space="preserve"> mał</w:t>
      </w:r>
      <w:r w:rsidR="007C456B">
        <w:t>e</w:t>
      </w:r>
      <w:r>
        <w:t>;</w:t>
      </w:r>
    </w:p>
    <w:p w14:paraId="0C1AA0F9" w14:textId="3D59A7D8" w:rsidR="007C456B" w:rsidRDefault="0015631C" w:rsidP="007C456B">
      <w:pPr>
        <w:pStyle w:val="Akapitzlist"/>
      </w:pPr>
      <w:r>
        <w:t>23 przedsiębiorstw</w:t>
      </w:r>
      <w:r w:rsidR="007C456B">
        <w:t>a</w:t>
      </w:r>
      <w:r>
        <w:t xml:space="preserve"> średni</w:t>
      </w:r>
      <w:r w:rsidR="007C456B">
        <w:t>e</w:t>
      </w:r>
      <w:r>
        <w:t>;</w:t>
      </w:r>
    </w:p>
    <w:p w14:paraId="7848F816" w14:textId="46C4EF3C" w:rsidR="0015631C" w:rsidRDefault="0015631C" w:rsidP="007C456B">
      <w:pPr>
        <w:pStyle w:val="Akapitzlist"/>
      </w:pPr>
      <w:r>
        <w:t>20 przedsiębiorstw dużych.</w:t>
      </w:r>
    </w:p>
    <w:p w14:paraId="2E71E8F8" w14:textId="440BCDD9" w:rsidR="007C456B" w:rsidRDefault="007C456B" w:rsidP="007C456B">
      <w:r>
        <w:t>Przedsiębiorstwa, które w okresie od 5.09.2018 r. otrzymały zezwolenia i decyzje z</w:t>
      </w:r>
      <w:r>
        <w:t xml:space="preserve"> </w:t>
      </w:r>
      <w:r>
        <w:t>uwzględnieniem pochodzenia kapitału:</w:t>
      </w:r>
    </w:p>
    <w:p w14:paraId="2D8A19C3" w14:textId="260B1420" w:rsidR="007C456B" w:rsidRDefault="007C456B" w:rsidP="007C456B">
      <w:pPr>
        <w:pStyle w:val="Akapitzlist"/>
      </w:pPr>
      <w:r>
        <w:t>101 przedsiębiorstw z kapitałem polskim;</w:t>
      </w:r>
    </w:p>
    <w:p w14:paraId="2B9861E0" w14:textId="1B9C07FA" w:rsidR="007C456B" w:rsidRDefault="007C456B" w:rsidP="007C456B">
      <w:pPr>
        <w:pStyle w:val="Akapitzlist"/>
      </w:pPr>
      <w:r>
        <w:t>7 przedsiębiorstw z kapitałem niemieckim.</w:t>
      </w:r>
    </w:p>
    <w:p w14:paraId="4BEAC089" w14:textId="5E5E3123" w:rsidR="007C456B" w:rsidRDefault="007C456B" w:rsidP="007C456B">
      <w:pPr>
        <w:pStyle w:val="Nagwek2"/>
      </w:pPr>
      <w:r>
        <w:t>Strona 25.</w:t>
      </w:r>
    </w:p>
    <w:p w14:paraId="5E8FE4E1" w14:textId="23039CD1" w:rsidR="007C456B" w:rsidRDefault="007C456B" w:rsidP="007C456B">
      <w:r>
        <w:t>Całą stronę zajmują logotypy różnych firm.</w:t>
      </w:r>
    </w:p>
    <w:p w14:paraId="5CA3D212" w14:textId="53A366BA" w:rsidR="007C456B" w:rsidRDefault="007C456B" w:rsidP="007C456B">
      <w:pPr>
        <w:pStyle w:val="Nagwek2"/>
      </w:pPr>
      <w:r>
        <w:t>Strona 26. Kontakt</w:t>
      </w:r>
    </w:p>
    <w:p w14:paraId="3C1BFEEB" w14:textId="77777777" w:rsidR="007C456B" w:rsidRPr="00FF10E6" w:rsidRDefault="007C456B" w:rsidP="007C456B">
      <w:r w:rsidRPr="00FF10E6">
        <w:t xml:space="preserve">Marcin </w:t>
      </w:r>
      <w:proofErr w:type="spellStart"/>
      <w:r w:rsidRPr="00FF10E6">
        <w:t>Kemski</w:t>
      </w:r>
      <w:proofErr w:type="spellEnd"/>
    </w:p>
    <w:p w14:paraId="190F56D7" w14:textId="71062596" w:rsidR="007C456B" w:rsidRPr="004112A9" w:rsidRDefault="007C456B" w:rsidP="007C456B">
      <w:r w:rsidRPr="00FF10E6">
        <w:t>tel.</w:t>
      </w:r>
      <w:r w:rsidRPr="007C456B">
        <w:rPr>
          <w:b/>
          <w:bCs/>
        </w:rPr>
        <w:t xml:space="preserve"> </w:t>
      </w:r>
      <w:hyperlink r:id="rId6" w:tooltip="Link do numeru telefonu: +48 603 196 707" w:history="1">
        <w:r w:rsidRPr="004112A9">
          <w:rPr>
            <w:rStyle w:val="Hipercze"/>
          </w:rPr>
          <w:t xml:space="preserve">+48 </w:t>
        </w:r>
        <w:r w:rsidRPr="004112A9">
          <w:rPr>
            <w:rStyle w:val="Hipercze"/>
          </w:rPr>
          <w:t>603 196 707</w:t>
        </w:r>
      </w:hyperlink>
    </w:p>
    <w:p w14:paraId="3EA8E12F" w14:textId="1E045C7C" w:rsidR="007C456B" w:rsidRPr="004112A9" w:rsidRDefault="00FF10E6" w:rsidP="007C456B">
      <w:hyperlink r:id="rId7" w:tooltip="Link do adresu mejlowego: marcin.kemski@wmsse.eu" w:history="1">
        <w:r w:rsidRPr="004112A9">
          <w:rPr>
            <w:rStyle w:val="Hipercze"/>
          </w:rPr>
          <w:t>mailto:marcin.kemski@wmsse.eu</w:t>
        </w:r>
      </w:hyperlink>
    </w:p>
    <w:p w14:paraId="028C781D" w14:textId="77777777" w:rsidR="007C456B" w:rsidRDefault="007C456B" w:rsidP="007C456B">
      <w:pPr>
        <w:spacing w:before="840"/>
      </w:pPr>
      <w:r>
        <w:t>Warmińsko-Mazurska Specjalna Strefa Ekonomiczna S.A.</w:t>
      </w:r>
    </w:p>
    <w:p w14:paraId="61E88F54" w14:textId="77777777" w:rsidR="007C456B" w:rsidRDefault="007C456B" w:rsidP="007C456B">
      <w:r>
        <w:t>ul. Barczewskiego 1</w:t>
      </w:r>
    </w:p>
    <w:p w14:paraId="31CF7C76" w14:textId="77777777" w:rsidR="007C456B" w:rsidRDefault="007C456B" w:rsidP="007C456B">
      <w:r>
        <w:t>10-061 Olsztyn</w:t>
      </w:r>
    </w:p>
    <w:p w14:paraId="7FE67768" w14:textId="77777777" w:rsidR="007C456B" w:rsidRDefault="007C456B" w:rsidP="007C456B">
      <w:r>
        <w:t>T: + 48 89 535 02 41</w:t>
      </w:r>
    </w:p>
    <w:p w14:paraId="51A356D9" w14:textId="477FC7FE" w:rsidR="007C456B" w:rsidRPr="007C456B" w:rsidRDefault="007C456B" w:rsidP="007C456B">
      <w:r>
        <w:t>www.wmsse.com.pl</w:t>
      </w:r>
    </w:p>
    <w:sectPr w:rsidR="007C456B" w:rsidRPr="007C4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95B"/>
    <w:multiLevelType w:val="hybridMultilevel"/>
    <w:tmpl w:val="2EC0F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6504C"/>
    <w:multiLevelType w:val="hybridMultilevel"/>
    <w:tmpl w:val="8BA6E7EC"/>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807D75"/>
    <w:multiLevelType w:val="hybridMultilevel"/>
    <w:tmpl w:val="38E2C21E"/>
    <w:lvl w:ilvl="0" w:tplc="7B306066">
      <w:start w:val="1"/>
      <w:numFmt w:val="decimal"/>
      <w:lvlText w:val="%1."/>
      <w:lvlJc w:val="left"/>
      <w:pPr>
        <w:ind w:left="720" w:hanging="360"/>
      </w:pPr>
      <w:rPr>
        <w:rFonts w:hint="default"/>
      </w:rPr>
    </w:lvl>
    <w:lvl w:ilvl="1" w:tplc="CF12618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E08CA"/>
    <w:multiLevelType w:val="hybridMultilevel"/>
    <w:tmpl w:val="E1A05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943FCB"/>
    <w:multiLevelType w:val="hybridMultilevel"/>
    <w:tmpl w:val="0D6AF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353BC3"/>
    <w:multiLevelType w:val="hybridMultilevel"/>
    <w:tmpl w:val="DC589782"/>
    <w:lvl w:ilvl="0" w:tplc="E7B6DD12">
      <w:start w:val="1"/>
      <w:numFmt w:val="bullet"/>
      <w:pStyle w:val="Akapitzlis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B975B9E"/>
    <w:multiLevelType w:val="hybridMultilevel"/>
    <w:tmpl w:val="1AE64210"/>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B425B7"/>
    <w:multiLevelType w:val="hybridMultilevel"/>
    <w:tmpl w:val="18D4B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C76FED"/>
    <w:multiLevelType w:val="hybridMultilevel"/>
    <w:tmpl w:val="593472C6"/>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064F11"/>
    <w:multiLevelType w:val="hybridMultilevel"/>
    <w:tmpl w:val="67604050"/>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BD0CCB"/>
    <w:multiLevelType w:val="hybridMultilevel"/>
    <w:tmpl w:val="D82CA532"/>
    <w:lvl w:ilvl="0" w:tplc="E6E0B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000F0"/>
    <w:multiLevelType w:val="hybridMultilevel"/>
    <w:tmpl w:val="96CCA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F91F7E"/>
    <w:multiLevelType w:val="hybridMultilevel"/>
    <w:tmpl w:val="9E06D5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CC4646"/>
    <w:multiLevelType w:val="hybridMultilevel"/>
    <w:tmpl w:val="37B0D402"/>
    <w:lvl w:ilvl="0" w:tplc="04150001">
      <w:start w:val="1"/>
      <w:numFmt w:val="bullet"/>
      <w:lvlText w:val=""/>
      <w:lvlJc w:val="left"/>
      <w:pPr>
        <w:ind w:left="720" w:hanging="360"/>
      </w:pPr>
      <w:rPr>
        <w:rFonts w:ascii="Symbol" w:hAnsi="Symbol" w:hint="default"/>
      </w:rPr>
    </w:lvl>
    <w:lvl w:ilvl="1" w:tplc="9D485AAC">
      <w:start w:val="1"/>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BE796C"/>
    <w:multiLevelType w:val="hybridMultilevel"/>
    <w:tmpl w:val="F5AEA7E6"/>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FC5F2B"/>
    <w:multiLevelType w:val="hybridMultilevel"/>
    <w:tmpl w:val="9E06D5A6"/>
    <w:lvl w:ilvl="0" w:tplc="0415000F">
      <w:start w:val="1"/>
      <w:numFmt w:val="decimal"/>
      <w:lvlText w:val="%1."/>
      <w:lvlJc w:val="left"/>
      <w:pPr>
        <w:ind w:left="720" w:hanging="360"/>
      </w:pPr>
      <w:rPr>
        <w:rFonts w:hint="default"/>
      </w:rPr>
    </w:lvl>
    <w:lvl w:ilvl="1" w:tplc="02720698">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7D1FF9"/>
    <w:multiLevelType w:val="hybridMultilevel"/>
    <w:tmpl w:val="563A505E"/>
    <w:lvl w:ilvl="0" w:tplc="AE06C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3A7F7B"/>
    <w:multiLevelType w:val="hybridMultilevel"/>
    <w:tmpl w:val="C966FF78"/>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7052E8"/>
    <w:multiLevelType w:val="hybridMultilevel"/>
    <w:tmpl w:val="E54C44FA"/>
    <w:lvl w:ilvl="0" w:tplc="AAC833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84062A"/>
    <w:multiLevelType w:val="hybridMultilevel"/>
    <w:tmpl w:val="48846004"/>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8535E6"/>
    <w:multiLevelType w:val="hybridMultilevel"/>
    <w:tmpl w:val="F30CBAF4"/>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9D2AE2"/>
    <w:multiLevelType w:val="hybridMultilevel"/>
    <w:tmpl w:val="1EB8F260"/>
    <w:lvl w:ilvl="0" w:tplc="D2E41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E727B5"/>
    <w:multiLevelType w:val="hybridMultilevel"/>
    <w:tmpl w:val="FC5E4F2C"/>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734B48"/>
    <w:multiLevelType w:val="hybridMultilevel"/>
    <w:tmpl w:val="9E2C8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2319D6"/>
    <w:multiLevelType w:val="hybridMultilevel"/>
    <w:tmpl w:val="D92C2B42"/>
    <w:lvl w:ilvl="0" w:tplc="C0AE6B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6E0EE6"/>
    <w:multiLevelType w:val="hybridMultilevel"/>
    <w:tmpl w:val="736A1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245561"/>
    <w:multiLevelType w:val="hybridMultilevel"/>
    <w:tmpl w:val="FA0428C2"/>
    <w:lvl w:ilvl="0" w:tplc="157A28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59059E"/>
    <w:multiLevelType w:val="hybridMultilevel"/>
    <w:tmpl w:val="77903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384F36"/>
    <w:multiLevelType w:val="hybridMultilevel"/>
    <w:tmpl w:val="0F2C7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735786">
    <w:abstractNumId w:val="14"/>
  </w:num>
  <w:num w:numId="2" w16cid:durableId="424887225">
    <w:abstractNumId w:val="22"/>
  </w:num>
  <w:num w:numId="3" w16cid:durableId="1772815814">
    <w:abstractNumId w:val="9"/>
  </w:num>
  <w:num w:numId="4" w16cid:durableId="252126454">
    <w:abstractNumId w:val="8"/>
  </w:num>
  <w:num w:numId="5" w16cid:durableId="2063289714">
    <w:abstractNumId w:val="17"/>
  </w:num>
  <w:num w:numId="6" w16cid:durableId="96948572">
    <w:abstractNumId w:val="6"/>
  </w:num>
  <w:num w:numId="7" w16cid:durableId="1450929351">
    <w:abstractNumId w:val="20"/>
  </w:num>
  <w:num w:numId="8" w16cid:durableId="1756626956">
    <w:abstractNumId w:val="1"/>
  </w:num>
  <w:num w:numId="9" w16cid:durableId="2071344139">
    <w:abstractNumId w:val="19"/>
  </w:num>
  <w:num w:numId="10" w16cid:durableId="148907109">
    <w:abstractNumId w:val="24"/>
  </w:num>
  <w:num w:numId="11" w16cid:durableId="209416095">
    <w:abstractNumId w:val="0"/>
  </w:num>
  <w:num w:numId="12" w16cid:durableId="1982228183">
    <w:abstractNumId w:val="28"/>
  </w:num>
  <w:num w:numId="13" w16cid:durableId="1179349976">
    <w:abstractNumId w:val="4"/>
  </w:num>
  <w:num w:numId="14" w16cid:durableId="646012365">
    <w:abstractNumId w:val="27"/>
  </w:num>
  <w:num w:numId="15" w16cid:durableId="762577300">
    <w:abstractNumId w:val="13"/>
  </w:num>
  <w:num w:numId="16" w16cid:durableId="1402872246">
    <w:abstractNumId w:val="25"/>
  </w:num>
  <w:num w:numId="17" w16cid:durableId="1706370372">
    <w:abstractNumId w:val="23"/>
  </w:num>
  <w:num w:numId="18" w16cid:durableId="1237205758">
    <w:abstractNumId w:val="11"/>
  </w:num>
  <w:num w:numId="19" w16cid:durableId="826633676">
    <w:abstractNumId w:val="3"/>
  </w:num>
  <w:num w:numId="20" w16cid:durableId="1684939738">
    <w:abstractNumId w:val="7"/>
  </w:num>
  <w:num w:numId="21" w16cid:durableId="1201094940">
    <w:abstractNumId w:val="10"/>
  </w:num>
  <w:num w:numId="22" w16cid:durableId="489948588">
    <w:abstractNumId w:val="21"/>
  </w:num>
  <w:num w:numId="23" w16cid:durableId="446201063">
    <w:abstractNumId w:val="26"/>
  </w:num>
  <w:num w:numId="24" w16cid:durableId="913855939">
    <w:abstractNumId w:val="26"/>
    <w:lvlOverride w:ilvl="0">
      <w:startOverride w:val="1"/>
    </w:lvlOverride>
  </w:num>
  <w:num w:numId="25" w16cid:durableId="40179058">
    <w:abstractNumId w:val="15"/>
  </w:num>
  <w:num w:numId="26" w16cid:durableId="1597447427">
    <w:abstractNumId w:val="12"/>
  </w:num>
  <w:num w:numId="27" w16cid:durableId="958754366">
    <w:abstractNumId w:val="2"/>
  </w:num>
  <w:num w:numId="28" w16cid:durableId="2099911301">
    <w:abstractNumId w:val="2"/>
    <w:lvlOverride w:ilvl="0">
      <w:startOverride w:val="1"/>
    </w:lvlOverride>
  </w:num>
  <w:num w:numId="29" w16cid:durableId="562452824">
    <w:abstractNumId w:val="16"/>
  </w:num>
  <w:num w:numId="30" w16cid:durableId="1407218048">
    <w:abstractNumId w:val="5"/>
  </w:num>
  <w:num w:numId="31" w16cid:durableId="819342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86"/>
    <w:rsid w:val="00033BC9"/>
    <w:rsid w:val="000544EB"/>
    <w:rsid w:val="00074659"/>
    <w:rsid w:val="000B6C03"/>
    <w:rsid w:val="000D1362"/>
    <w:rsid w:val="0010184A"/>
    <w:rsid w:val="0015631C"/>
    <w:rsid w:val="001A3377"/>
    <w:rsid w:val="001B02CC"/>
    <w:rsid w:val="00221881"/>
    <w:rsid w:val="00224D61"/>
    <w:rsid w:val="00235ED7"/>
    <w:rsid w:val="003000EA"/>
    <w:rsid w:val="00301A49"/>
    <w:rsid w:val="00322839"/>
    <w:rsid w:val="003254CF"/>
    <w:rsid w:val="00326161"/>
    <w:rsid w:val="003326F5"/>
    <w:rsid w:val="00361160"/>
    <w:rsid w:val="0036425D"/>
    <w:rsid w:val="003B12AA"/>
    <w:rsid w:val="003B4AD8"/>
    <w:rsid w:val="003C6B46"/>
    <w:rsid w:val="003D6263"/>
    <w:rsid w:val="004112A9"/>
    <w:rsid w:val="00425FCF"/>
    <w:rsid w:val="0053146F"/>
    <w:rsid w:val="00574545"/>
    <w:rsid w:val="005A606E"/>
    <w:rsid w:val="005A7603"/>
    <w:rsid w:val="00623D2D"/>
    <w:rsid w:val="0069222A"/>
    <w:rsid w:val="006A3EEF"/>
    <w:rsid w:val="006F1616"/>
    <w:rsid w:val="006F269E"/>
    <w:rsid w:val="00730F04"/>
    <w:rsid w:val="007411D3"/>
    <w:rsid w:val="00744CA2"/>
    <w:rsid w:val="007500F0"/>
    <w:rsid w:val="007A3A8D"/>
    <w:rsid w:val="007C15A1"/>
    <w:rsid w:val="007C456B"/>
    <w:rsid w:val="007F4942"/>
    <w:rsid w:val="007F712A"/>
    <w:rsid w:val="0080052A"/>
    <w:rsid w:val="008033D1"/>
    <w:rsid w:val="008114F3"/>
    <w:rsid w:val="00853CEC"/>
    <w:rsid w:val="008C7986"/>
    <w:rsid w:val="00903EA7"/>
    <w:rsid w:val="009141AA"/>
    <w:rsid w:val="009239AA"/>
    <w:rsid w:val="0098437F"/>
    <w:rsid w:val="009905B1"/>
    <w:rsid w:val="00995D3D"/>
    <w:rsid w:val="009E26C6"/>
    <w:rsid w:val="009E7764"/>
    <w:rsid w:val="00A155E0"/>
    <w:rsid w:val="00A167E6"/>
    <w:rsid w:val="00A210A6"/>
    <w:rsid w:val="00A70DDC"/>
    <w:rsid w:val="00A87FC3"/>
    <w:rsid w:val="00A959C4"/>
    <w:rsid w:val="00AD06F6"/>
    <w:rsid w:val="00AE0B4B"/>
    <w:rsid w:val="00B73F46"/>
    <w:rsid w:val="00BA4A24"/>
    <w:rsid w:val="00BB7328"/>
    <w:rsid w:val="00BC1CC2"/>
    <w:rsid w:val="00BD1CE9"/>
    <w:rsid w:val="00BF5234"/>
    <w:rsid w:val="00BF5468"/>
    <w:rsid w:val="00C01364"/>
    <w:rsid w:val="00C320B6"/>
    <w:rsid w:val="00C32907"/>
    <w:rsid w:val="00C4570C"/>
    <w:rsid w:val="00C96ED0"/>
    <w:rsid w:val="00CF0AE8"/>
    <w:rsid w:val="00CF21FF"/>
    <w:rsid w:val="00CF589B"/>
    <w:rsid w:val="00D036A4"/>
    <w:rsid w:val="00D05AF3"/>
    <w:rsid w:val="00D265B2"/>
    <w:rsid w:val="00D507E0"/>
    <w:rsid w:val="00D55BD1"/>
    <w:rsid w:val="00D80D2F"/>
    <w:rsid w:val="00DA143F"/>
    <w:rsid w:val="00DB5C23"/>
    <w:rsid w:val="00DC3705"/>
    <w:rsid w:val="00DC5DF3"/>
    <w:rsid w:val="00DE3C65"/>
    <w:rsid w:val="00E41D45"/>
    <w:rsid w:val="00E470EF"/>
    <w:rsid w:val="00E63D0C"/>
    <w:rsid w:val="00EA0617"/>
    <w:rsid w:val="00EA61A2"/>
    <w:rsid w:val="00EC5941"/>
    <w:rsid w:val="00EC7623"/>
    <w:rsid w:val="00ED5E9E"/>
    <w:rsid w:val="00F1056B"/>
    <w:rsid w:val="00F62B59"/>
    <w:rsid w:val="00F633F9"/>
    <w:rsid w:val="00F747F7"/>
    <w:rsid w:val="00F922AD"/>
    <w:rsid w:val="00F959A9"/>
    <w:rsid w:val="00FD46E7"/>
    <w:rsid w:val="00FE27BC"/>
    <w:rsid w:val="00FF1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0103"/>
  <w15:chartTrackingRefBased/>
  <w15:docId w15:val="{A5282FA8-E58D-4D80-B086-E4292624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pPr>
      <w:spacing w:before="120" w:after="120"/>
    </w:pPr>
    <w:rPr>
      <w:sz w:val="24"/>
      <w:szCs w:val="22"/>
      <w:lang w:eastAsia="en-US"/>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imes New Roman"/>
      <w:sz w:val="36"/>
      <w:szCs w:val="32"/>
    </w:rPr>
  </w:style>
  <w:style w:type="paragraph" w:styleId="Nagwek2">
    <w:name w:val="heading 2"/>
    <w:basedOn w:val="Normalny"/>
    <w:next w:val="Normalny"/>
    <w:link w:val="Nagwek2Znak"/>
    <w:autoRedefine/>
    <w:uiPriority w:val="9"/>
    <w:unhideWhenUsed/>
    <w:qFormat/>
    <w:rsid w:val="00D05AF3"/>
    <w:pPr>
      <w:keepNext/>
      <w:keepLines/>
      <w:spacing w:before="240" w:after="240"/>
      <w:outlineLvl w:val="1"/>
    </w:pPr>
    <w:rPr>
      <w:rFonts w:eastAsia="Times New Roman"/>
      <w:sz w:val="32"/>
      <w:szCs w:val="26"/>
    </w:rPr>
  </w:style>
  <w:style w:type="paragraph" w:styleId="Nagwek3">
    <w:name w:val="heading 3"/>
    <w:basedOn w:val="Normalny"/>
    <w:next w:val="Normalny"/>
    <w:link w:val="Nagwek3Znak"/>
    <w:autoRedefine/>
    <w:uiPriority w:val="9"/>
    <w:unhideWhenUsed/>
    <w:qFormat/>
    <w:rsid w:val="003B4AD8"/>
    <w:pPr>
      <w:keepNext/>
      <w:keepLines/>
      <w:spacing w:before="480" w:after="240"/>
      <w:outlineLvl w:val="2"/>
    </w:pPr>
    <w:rPr>
      <w:rFonts w:eastAsia="Times New Roman" w:cs="Arial"/>
      <w:color w:val="00000A"/>
      <w:sz w:val="28"/>
      <w:szCs w:val="24"/>
    </w:rPr>
  </w:style>
  <w:style w:type="paragraph" w:styleId="Nagwek4">
    <w:name w:val="heading 4"/>
    <w:basedOn w:val="Normalny"/>
    <w:next w:val="Normalny"/>
    <w:link w:val="Nagwek4Znak"/>
    <w:autoRedefine/>
    <w:uiPriority w:val="9"/>
    <w:unhideWhenUsed/>
    <w:qFormat/>
    <w:rsid w:val="00DB5C23"/>
    <w:pPr>
      <w:keepNext/>
      <w:spacing w:after="60"/>
      <w:outlineLvl w:val="3"/>
    </w:pPr>
    <w:rPr>
      <w:rFonts w:eastAsia="Times New Roman"/>
      <w:bCs/>
      <w:sz w:val="26"/>
      <w:szCs w:val="28"/>
    </w:rPr>
  </w:style>
  <w:style w:type="paragraph" w:styleId="Nagwek5">
    <w:name w:val="heading 5"/>
    <w:basedOn w:val="Normalny"/>
    <w:next w:val="Normalny"/>
    <w:link w:val="Nagwek5Znak"/>
    <w:autoRedefine/>
    <w:uiPriority w:val="9"/>
    <w:unhideWhenUsed/>
    <w:qFormat/>
    <w:rsid w:val="00A959C4"/>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D05AF3"/>
    <w:rPr>
      <w:rFonts w:eastAsia="Times New Roman"/>
      <w:sz w:val="32"/>
      <w:szCs w:val="26"/>
    </w:rPr>
  </w:style>
  <w:style w:type="character" w:customStyle="1" w:styleId="Nagwek3Znak">
    <w:name w:val="Nagłówek 3 Znak"/>
    <w:link w:val="Nagwek3"/>
    <w:uiPriority w:val="9"/>
    <w:rsid w:val="003B4AD8"/>
    <w:rPr>
      <w:rFonts w:eastAsia="Times New Roman" w:cs="Arial"/>
      <w:color w:val="00000A"/>
      <w:sz w:val="28"/>
    </w:rPr>
  </w:style>
  <w:style w:type="character" w:customStyle="1" w:styleId="Nagwek1Znak">
    <w:name w:val="Nagłówek 1 Znak"/>
    <w:link w:val="Nagwek1"/>
    <w:uiPriority w:val="9"/>
    <w:rsid w:val="00E41D45"/>
    <w:rPr>
      <w:rFonts w:eastAsia="Times New Roman" w:cs="Times New Roman"/>
      <w:sz w:val="36"/>
      <w:szCs w:val="32"/>
    </w:rPr>
  </w:style>
  <w:style w:type="paragraph" w:styleId="Podtytu">
    <w:name w:val="Subtitle"/>
    <w:basedOn w:val="Normalny"/>
    <w:next w:val="Normalny"/>
    <w:link w:val="PodtytuZnak"/>
    <w:autoRedefine/>
    <w:uiPriority w:val="11"/>
    <w:qFormat/>
    <w:rsid w:val="000B6C03"/>
    <w:pPr>
      <w:numPr>
        <w:ilvl w:val="1"/>
      </w:numPr>
      <w:spacing w:before="240" w:after="240"/>
    </w:pPr>
    <w:rPr>
      <w:rFonts w:eastAsia="Times New Roman"/>
      <w:b/>
    </w:rPr>
  </w:style>
  <w:style w:type="character" w:customStyle="1" w:styleId="PodtytuZnak">
    <w:name w:val="Podtytuł Znak"/>
    <w:link w:val="Podtytu"/>
    <w:uiPriority w:val="11"/>
    <w:rsid w:val="000B6C03"/>
    <w:rPr>
      <w:rFonts w:eastAsia="Times New Roman"/>
      <w:b/>
      <w:szCs w:val="22"/>
    </w:rPr>
  </w:style>
  <w:style w:type="paragraph" w:styleId="Tytu">
    <w:name w:val="Title"/>
    <w:basedOn w:val="Normalny"/>
    <w:next w:val="Normalny"/>
    <w:link w:val="TytuZnak"/>
    <w:autoRedefine/>
    <w:uiPriority w:val="10"/>
    <w:qFormat/>
    <w:rsid w:val="003D6263"/>
    <w:pPr>
      <w:spacing w:after="60"/>
      <w:jc w:val="center"/>
      <w:outlineLvl w:val="0"/>
    </w:pPr>
    <w:rPr>
      <w:rFonts w:eastAsia="Times New Roman"/>
      <w:b/>
      <w:bCs/>
      <w:kern w:val="28"/>
      <w:sz w:val="56"/>
      <w:szCs w:val="32"/>
    </w:rPr>
  </w:style>
  <w:style w:type="character" w:customStyle="1" w:styleId="TytuZnak">
    <w:name w:val="Tytuł Znak"/>
    <w:link w:val="Tytu"/>
    <w:uiPriority w:val="10"/>
    <w:rsid w:val="003D6263"/>
    <w:rPr>
      <w:rFonts w:eastAsia="Times New Roman" w:cs="Times New Roman"/>
      <w:b/>
      <w:bCs/>
      <w:kern w:val="28"/>
      <w:sz w:val="56"/>
      <w:szCs w:val="32"/>
    </w:rPr>
  </w:style>
  <w:style w:type="character" w:customStyle="1" w:styleId="Nagwek4Znak">
    <w:name w:val="Nagłówek 4 Znak"/>
    <w:link w:val="Nagwek4"/>
    <w:uiPriority w:val="9"/>
    <w:rsid w:val="00DB5C23"/>
    <w:rPr>
      <w:rFonts w:eastAsia="Times New Roman" w:cs="Times New Roman"/>
      <w:bCs/>
      <w:sz w:val="26"/>
      <w:szCs w:val="28"/>
    </w:rPr>
  </w:style>
  <w:style w:type="paragraph" w:styleId="Akapitzlist">
    <w:name w:val="List Paragraph"/>
    <w:basedOn w:val="Normalny"/>
    <w:autoRedefine/>
    <w:uiPriority w:val="34"/>
    <w:qFormat/>
    <w:rsid w:val="007C456B"/>
    <w:pPr>
      <w:numPr>
        <w:numId w:val="30"/>
      </w:numPr>
      <w:tabs>
        <w:tab w:val="left" w:pos="8025"/>
      </w:tabs>
      <w:spacing w:line="276" w:lineRule="auto"/>
    </w:pPr>
  </w:style>
  <w:style w:type="character" w:customStyle="1" w:styleId="Nagwek5Znak">
    <w:name w:val="Nagłówek 5 Znak"/>
    <w:link w:val="Nagwek5"/>
    <w:uiPriority w:val="9"/>
    <w:rsid w:val="00A959C4"/>
    <w:rPr>
      <w:rFonts w:eastAsia="Times New Roman"/>
      <w:b/>
      <w:bCs/>
      <w:i/>
      <w:iCs/>
      <w:sz w:val="26"/>
      <w:szCs w:val="26"/>
    </w:rPr>
  </w:style>
  <w:style w:type="table" w:styleId="Tabela-Siatka">
    <w:name w:val="Table Grid"/>
    <w:basedOn w:val="Standardowy"/>
    <w:uiPriority w:val="39"/>
    <w:rsid w:val="00235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D1362"/>
    <w:rPr>
      <w:color w:val="0563C1" w:themeColor="hyperlink"/>
      <w:u w:val="single"/>
    </w:rPr>
  </w:style>
  <w:style w:type="character" w:styleId="Nierozpoznanawzmianka">
    <w:name w:val="Unresolved Mention"/>
    <w:basedOn w:val="Domylnaczcionkaakapitu"/>
    <w:uiPriority w:val="99"/>
    <w:semiHidden/>
    <w:unhideWhenUsed/>
    <w:rsid w:val="000D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in.kemski@wms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8%20603%20196%20707" TargetMode="External"/><Relationship Id="rId5" Type="http://schemas.openxmlformats.org/officeDocument/2006/relationships/hyperlink" Target="https://www.uokik.gov.pl/wzor_formularza_inna_niz_pomoc_de_minimi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14</Pages>
  <Words>3436</Words>
  <Characters>20621</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prezentacja wmsse</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prezentacja wmsse</dc:title>
  <dc:subject/>
  <dc:creator>Anna Goszczyńska</dc:creator>
  <cp:keywords/>
  <dc:description/>
  <cp:lastModifiedBy>Anna Goszczyńska</cp:lastModifiedBy>
  <cp:revision>24</cp:revision>
  <dcterms:created xsi:type="dcterms:W3CDTF">2023-01-31T13:30:00Z</dcterms:created>
  <dcterms:modified xsi:type="dcterms:W3CDTF">2023-02-07T10:54:00Z</dcterms:modified>
</cp:coreProperties>
</file>