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8DEE" w14:textId="77777777" w:rsidR="00FD46E7" w:rsidRDefault="0048022F" w:rsidP="00AE01D7">
      <w:pPr>
        <w:pStyle w:val="Nagwek1"/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t>Opis plakatu zapowiadającego</w:t>
      </w:r>
      <w:r w:rsidR="00AE01D7">
        <w:t xml:space="preserve"> </w:t>
      </w:r>
      <w:r w:rsidRPr="00AE01D7">
        <w:t>wystawę</w:t>
      </w:r>
      <w:r w:rsidR="00AE01D7">
        <w:br/>
      </w:r>
      <w:r w:rsidRPr="00AE01D7">
        <w:t>p</w:t>
      </w:r>
      <w:r w:rsidR="00AE01D7">
        <w:t xml:space="preserve">od </w:t>
      </w:r>
      <w:r w:rsidRPr="00AE01D7">
        <w:t>t</w:t>
      </w:r>
      <w:r w:rsidR="00AE01D7">
        <w:t>ytułem</w:t>
      </w:r>
      <w:r w:rsidRPr="00AE01D7">
        <w:t xml:space="preserve"> „Wszystko… jest liczbą”</w:t>
      </w:r>
    </w:p>
    <w:p w14:paraId="3E80B715" w14:textId="77777777" w:rsidR="0048022F" w:rsidRDefault="0048022F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Plakat ma kształt kwadratu. </w:t>
      </w:r>
      <w:r w:rsidR="00723463">
        <w:rPr>
          <w:rStyle w:val="Pogrubienie"/>
          <w:rFonts w:cs="Arial"/>
          <w:b w:val="0"/>
          <w:bCs w:val="0"/>
          <w:szCs w:val="24"/>
          <w:shd w:val="clear" w:color="auto" w:fill="FFFFFF"/>
        </w:rPr>
        <w:t>T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ło</w:t>
      </w:r>
      <w:r w:rsidR="00723463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plakatu jest szare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6AFC6F60" w14:textId="77777777" w:rsidR="0048022F" w:rsidRDefault="00FE28C5" w:rsidP="00AE01D7">
      <w:pPr>
        <w:pStyle w:val="Nagwek2"/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Informacje tekstowe</w:t>
      </w:r>
    </w:p>
    <w:p w14:paraId="7149B267" w14:textId="77777777" w:rsidR="0048022F" w:rsidRDefault="00723463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U góry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umieszczono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napis</w:t>
      </w:r>
      <w:r w:rsidR="00C82555" w:rsidRP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wykonany wielkimi literami o treści</w:t>
      </w:r>
      <w:r w:rsidR="0048022F">
        <w:rPr>
          <w:rStyle w:val="Pogrubienie"/>
          <w:rFonts w:cs="Arial"/>
          <w:b w:val="0"/>
          <w:bCs w:val="0"/>
          <w:szCs w:val="24"/>
          <w:shd w:val="clear" w:color="auto" w:fill="FFFFFF"/>
        </w:rPr>
        <w:t>:</w:t>
      </w:r>
      <w:r w:rsidR="0048022F">
        <w:rPr>
          <w:rStyle w:val="Pogrubienie"/>
          <w:rFonts w:cs="Arial"/>
          <w:b w:val="0"/>
          <w:bCs w:val="0"/>
          <w:szCs w:val="24"/>
          <w:shd w:val="clear" w:color="auto" w:fill="FFFFFF"/>
        </w:rPr>
        <w:br/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</w:t>
      </w:r>
      <w:r w:rsidR="0048022F">
        <w:rPr>
          <w:rStyle w:val="Pogrubienie"/>
          <w:rFonts w:cs="Arial"/>
          <w:b w:val="0"/>
          <w:bCs w:val="0"/>
          <w:szCs w:val="24"/>
          <w:shd w:val="clear" w:color="auto" w:fill="FFFFFF"/>
        </w:rPr>
        <w:t>owa wystawa interaktywna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334E156D" w14:textId="77777777" w:rsidR="0048022F" w:rsidRDefault="0048022F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Dwa pierwsze 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wyrazy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: </w:t>
      </w:r>
      <w:r w:rsidR="00723463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nowa wystawa</w:t>
      </w:r>
      <w:r w:rsidR="00723463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napisane zostały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niewielką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E75721">
        <w:rPr>
          <w:rStyle w:val="Pogrubienie"/>
          <w:rFonts w:cs="Arial"/>
          <w:b w:val="0"/>
          <w:bCs w:val="0"/>
          <w:szCs w:val="24"/>
          <w:shd w:val="clear" w:color="auto" w:fill="FFFFFF"/>
        </w:rPr>
        <w:t>czerwon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ą</w:t>
      </w:r>
      <w:r w:rsidR="00E7572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czcionką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wyraz 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interaktywna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jest duż</w:t>
      </w:r>
      <w:r w:rsidR="00C82555">
        <w:rPr>
          <w:rStyle w:val="Pogrubienie"/>
          <w:rFonts w:cs="Arial"/>
          <w:b w:val="0"/>
          <w:bCs w:val="0"/>
          <w:szCs w:val="24"/>
          <w:shd w:val="clear" w:color="auto" w:fill="FFFFFF"/>
        </w:rPr>
        <w:t>y, zajmuje całą szerokość plakatu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  <w:r w:rsidR="00E7572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Wszystkie litery w napisie są czerwone, oprócz liter: </w:t>
      </w:r>
      <w:r w:rsidR="00D834C9" w:rsidRPr="00E8165C">
        <w:rPr>
          <w:rStyle w:val="Pogrubienie"/>
          <w:rFonts w:cs="Arial"/>
          <w:szCs w:val="24"/>
          <w:shd w:val="clear" w:color="auto" w:fill="FFFFFF"/>
        </w:rPr>
        <w:t>„</w:t>
      </w:r>
      <w:r w:rsidRPr="00E8165C">
        <w:rPr>
          <w:rStyle w:val="Pogrubienie"/>
          <w:rFonts w:cs="Arial"/>
          <w:szCs w:val="24"/>
          <w:shd w:val="clear" w:color="auto" w:fill="FFFFFF"/>
        </w:rPr>
        <w:t>ty</w:t>
      </w:r>
      <w:r w:rsidR="00D834C9" w:rsidRPr="00E8165C">
        <w:rPr>
          <w:rStyle w:val="Pogrubienie"/>
          <w:rFonts w:cs="Arial"/>
          <w:szCs w:val="24"/>
          <w:shd w:val="clear" w:color="auto" w:fill="FFFFFF"/>
        </w:rPr>
        <w:t>”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w wyrazie „interaktywna”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, które są niebieskie</w:t>
      </w:r>
      <w:r w:rsidR="00A3751B"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5598C1C0" w14:textId="77777777" w:rsidR="0048022F" w:rsidRDefault="0048022F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Dal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sza część tekstu umieszczona została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F139F3">
        <w:rPr>
          <w:rStyle w:val="Pogrubienie"/>
          <w:rFonts w:cs="Arial"/>
          <w:b w:val="0"/>
          <w:bCs w:val="0"/>
          <w:szCs w:val="24"/>
          <w:shd w:val="clear" w:color="auto" w:fill="FFFFFF"/>
        </w:rPr>
        <w:t>po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lewej 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stronie plakatu. Z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najduje się 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tutaj napis o treści: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br/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wszystko jest liczbą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604DC3B5" w14:textId="77777777" w:rsidR="003F2281" w:rsidRDefault="0048022F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Każdy z wyrazów jest napisany innym </w:t>
      </w:r>
      <w:r w:rsidR="00BD70C2">
        <w:rPr>
          <w:rStyle w:val="Pogrubienie"/>
          <w:rFonts w:cs="Arial"/>
          <w:b w:val="0"/>
          <w:bCs w:val="0"/>
          <w:szCs w:val="24"/>
          <w:shd w:val="clear" w:color="auto" w:fill="FFFFFF"/>
        </w:rPr>
        <w:t>rodzajem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czcionki. Wyraz „wszystko”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ma </w:t>
      </w:r>
      <w:r w:rsidR="00BD70C2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niebieskie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drukowane litery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średniej wielkości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. Wyraz „jest” napisano czarnym kolorem, a czcionka przypomina pismo odręczne. Wyraz „liczbą” wykonano bardzo dużą czcionką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i podzielono na dwa wersy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.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W pierwszym wersie znajduje się c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zęść wyrazu: </w:t>
      </w:r>
      <w:r w:rsidR="00B011CB" w:rsidRPr="00E8165C">
        <w:rPr>
          <w:rStyle w:val="Pogrubienie"/>
          <w:rFonts w:cs="Arial"/>
          <w:szCs w:val="24"/>
          <w:shd w:val="clear" w:color="auto" w:fill="FFFFFF"/>
        </w:rPr>
        <w:t>„licz”</w:t>
      </w:r>
      <w:r w:rsidR="00080225">
        <w:rPr>
          <w:rStyle w:val="Pogrubienie"/>
          <w:rFonts w:cs="Arial"/>
          <w:b w:val="0"/>
          <w:bCs w:val="0"/>
          <w:szCs w:val="24"/>
          <w:shd w:val="clear" w:color="auto" w:fill="FFFFFF"/>
        </w:rPr>
        <w:t>,</w:t>
      </w:r>
      <w:r w:rsidR="00080225">
        <w:rPr>
          <w:rStyle w:val="Pogrubienie"/>
          <w:rFonts w:cs="Arial"/>
          <w:szCs w:val="24"/>
          <w:shd w:val="clear" w:color="auto" w:fill="FFFFFF"/>
        </w:rPr>
        <w:t xml:space="preserve"> </w:t>
      </w:r>
      <w:r w:rsidR="00080225" w:rsidRPr="00080225">
        <w:rPr>
          <w:rStyle w:val="Pogrubienie"/>
          <w:rFonts w:cs="Arial"/>
          <w:b w:val="0"/>
          <w:bCs w:val="0"/>
          <w:szCs w:val="24"/>
          <w:shd w:val="clear" w:color="auto" w:fill="FFFFFF"/>
        </w:rPr>
        <w:t>która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jest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ona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niebieska</w:t>
      </w:r>
      <w:r w:rsidR="00080225"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080225">
        <w:rPr>
          <w:rStyle w:val="Pogrubienie"/>
          <w:rFonts w:cs="Arial"/>
          <w:b w:val="0"/>
          <w:bCs w:val="0"/>
          <w:szCs w:val="24"/>
          <w:shd w:val="clear" w:color="auto" w:fill="FFFFFF"/>
        </w:rPr>
        <w:t>W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drugim wersie jest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część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wyrazu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</w:t>
      </w:r>
      <w:proofErr w:type="spellStart"/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bą</w:t>
      </w:r>
      <w:proofErr w:type="spellEnd"/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”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i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jest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ona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czerwona.</w:t>
      </w:r>
    </w:p>
    <w:p w14:paraId="2259D23E" w14:textId="77777777" w:rsidR="0048022F" w:rsidRPr="00E8165C" w:rsidRDefault="00E8165C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 w:rsidRPr="003F2281">
        <w:rPr>
          <w:rStyle w:val="Pogrubienie"/>
          <w:rFonts w:cs="Arial"/>
          <w:szCs w:val="24"/>
          <w:shd w:val="clear" w:color="auto" w:fill="FFFFFF"/>
        </w:rPr>
        <w:t>Warto zauważyć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, że litery, które zostały pokolorowane na niebiesko</w:t>
      </w:r>
      <w:r w:rsidR="003F2281">
        <w:rPr>
          <w:rStyle w:val="Pogrubienie"/>
          <w:rFonts w:cs="Arial"/>
          <w:b w:val="0"/>
          <w:bCs w:val="0"/>
          <w:szCs w:val="24"/>
          <w:shd w:val="clear" w:color="auto" w:fill="FFFFFF"/>
        </w:rPr>
        <w:t>: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3F2281" w:rsidRPr="003F2281">
        <w:rPr>
          <w:rStyle w:val="Pogrubienie"/>
          <w:rFonts w:cs="Arial"/>
          <w:szCs w:val="24"/>
          <w:shd w:val="clear" w:color="auto" w:fill="FFFFFF"/>
        </w:rPr>
        <w:t>„ty” i „licz”</w:t>
      </w:r>
      <w:r w:rsidR="003F228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składają się w napis: </w:t>
      </w:r>
      <w:r w:rsidRPr="00E8165C">
        <w:rPr>
          <w:rStyle w:val="Pogrubienie"/>
          <w:rFonts w:cs="Arial"/>
          <w:szCs w:val="24"/>
          <w:shd w:val="clear" w:color="auto" w:fill="FFFFFF"/>
        </w:rPr>
        <w:t>„ty licz”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6AE3660B" w14:textId="77777777" w:rsidR="00B011CB" w:rsidRDefault="003F2281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Pod napisem „wszystko jest liczbą” 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znajduje się logo Parku Nauki Torus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: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napis 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o treści: „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torus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”,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wykonany wielkimi literami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, w którym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l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itera „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>o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” jest rysunkiem torusa ustawionego pionowo. </w:t>
      </w:r>
      <w:r w:rsidR="0040365D">
        <w:rPr>
          <w:rStyle w:val="Pogrubienie"/>
          <w:rFonts w:cs="Arial"/>
          <w:b w:val="0"/>
          <w:bCs w:val="0"/>
          <w:szCs w:val="24"/>
          <w:shd w:val="clear" w:color="auto" w:fill="FFFFFF"/>
        </w:rPr>
        <w:t>Pod napisem „torus” znajduje się napis: „Park Nauki w Ciechanowie”.</w:t>
      </w:r>
      <w:r w:rsidR="0040365D">
        <w:rPr>
          <w:rStyle w:val="Pogrubienie"/>
          <w:rFonts w:cs="Arial"/>
          <w:b w:val="0"/>
          <w:bCs w:val="0"/>
          <w:szCs w:val="24"/>
          <w:shd w:val="clear" w:color="auto" w:fill="FFFFFF"/>
        </w:rPr>
        <w:br/>
      </w:r>
      <w:r w:rsidR="00D46D16" w:rsidRPr="00D46D16">
        <w:rPr>
          <w:rStyle w:val="Pogrubienie"/>
          <w:rFonts w:cs="Arial"/>
          <w:szCs w:val="24"/>
          <w:shd w:val="clear" w:color="auto" w:fill="FFFFFF"/>
        </w:rPr>
        <w:t>Zwróć uwagę, że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t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orus to górna część wieży ciśnień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>,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stojącej tuż obok parku nauki</w:t>
      </w:r>
      <w:r w:rsidR="00D834C9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. </w:t>
      </w:r>
      <w:r w:rsidR="0040365D">
        <w:rPr>
          <w:rStyle w:val="Pogrubienie"/>
          <w:rFonts w:cs="Arial"/>
          <w:b w:val="0"/>
          <w:bCs w:val="0"/>
          <w:szCs w:val="24"/>
          <w:shd w:val="clear" w:color="auto" w:fill="FFFFFF"/>
        </w:rPr>
        <w:t>Torus p</w:t>
      </w:r>
      <w:r w:rsidR="00B011CB">
        <w:rPr>
          <w:rStyle w:val="Pogrubienie"/>
          <w:rFonts w:cs="Arial"/>
          <w:b w:val="0"/>
          <w:bCs w:val="0"/>
          <w:szCs w:val="24"/>
          <w:shd w:val="clear" w:color="auto" w:fill="FFFFFF"/>
        </w:rPr>
        <w:t>rzypomina wielką blaszaną oponę. Jest umieszczony na wysokiej podstawie składającej się z krzyżujących się ze sobą długich prętów.</w:t>
      </w:r>
    </w:p>
    <w:p w14:paraId="30CEA5D0" w14:textId="77777777" w:rsidR="00FE28C5" w:rsidRDefault="00FE28C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Pod logo parku nauki umieszczono kod QR, dzięki któremu 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można uzyskać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więcej informacji. Po zeskanowaniu kodu QR telefonem komórkowym lub smartfonem, zostaniemy przeniesieni na stronę internetową ze szczegółowymi informacjami na temat wystawy.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br/>
      </w:r>
      <w:r w:rsidR="0040365D" w:rsidRPr="00D46D16">
        <w:rPr>
          <w:rStyle w:val="Pogrubienie"/>
          <w:rFonts w:cs="Arial"/>
          <w:szCs w:val="24"/>
          <w:shd w:val="clear" w:color="auto" w:fill="FFFFFF"/>
        </w:rPr>
        <w:t>Kod OR</w:t>
      </w:r>
      <w:r w:rsidR="0040365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to </w:t>
      </w:r>
      <w:r w:rsidR="008232AB" w:rsidRP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>kwadratowy kod kreskowy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>,</w:t>
      </w:r>
      <w:r w:rsidR="008232AB" w:rsidRP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pozwalając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>y</w:t>
      </w:r>
      <w:r w:rsidR="008232AB" w:rsidRP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na zapisanie dużej ilości danych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informatycznych.</w:t>
      </w:r>
    </w:p>
    <w:p w14:paraId="02BBF31C" w14:textId="77777777" w:rsidR="00FE28C5" w:rsidRDefault="00FE28C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Na samym dole 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plakatu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drobnym drukiem napisano: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br/>
        <w:t>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Wystawa udostępniona przez Muzeum Uniwersytetu Jagiellońskiego</w:t>
      </w:r>
      <w:r w:rsidR="008232AB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</w:p>
    <w:p w14:paraId="7F6A24C7" w14:textId="77777777" w:rsidR="00FE28C5" w:rsidRDefault="00E8165C" w:rsidP="0040365D">
      <w:pPr>
        <w:pStyle w:val="Nagwek2"/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lastRenderedPageBreak/>
        <w:t>Część g</w:t>
      </w:r>
      <w:r w:rsidR="00FE28C5">
        <w:rPr>
          <w:rStyle w:val="Pogrubienie"/>
          <w:rFonts w:cs="Arial"/>
          <w:b w:val="0"/>
          <w:bCs w:val="0"/>
          <w:szCs w:val="24"/>
          <w:shd w:val="clear" w:color="auto" w:fill="FFFFFF"/>
        </w:rPr>
        <w:t>rafi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czna</w:t>
      </w:r>
    </w:p>
    <w:p w14:paraId="2611DB8F" w14:textId="77777777" w:rsidR="00FE28C5" w:rsidRDefault="00FE28C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Prawą stronę plakatu zajmuje rysune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k, pr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zedstawia</w:t>
      </w:r>
      <w:r w:rsidR="00E8165C">
        <w:rPr>
          <w:rStyle w:val="Pogrubienie"/>
          <w:rFonts w:cs="Arial"/>
          <w:b w:val="0"/>
          <w:bCs w:val="0"/>
          <w:szCs w:val="24"/>
          <w:shd w:val="clear" w:color="auto" w:fill="FFFFFF"/>
        </w:rPr>
        <w:t>jący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starożytną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rzeźbę głowy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z krótkimi, falującymi, przylegającymi włosami. Lewa strona tej głowy jest 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>pokazana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za pośrednictwem 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>ekran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>u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telefonu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komórkowego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>. Ma tutaj szary odcień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>. Prawa strona głowy jest bla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>do różowa.</w:t>
      </w:r>
    </w:p>
    <w:p w14:paraId="1620D1B2" w14:textId="77777777" w:rsidR="006A6407" w:rsidRDefault="006564A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Na ekranie telefonu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oprócz wspomnianej 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>lewej strony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głowy,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znajdują się różne mniejsze rysunki. Do oka rzeźby dorysowane zostały trzy 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duże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błękitne łzy. 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W stronę tych łez 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>skierowany jest palec wskazujący dłoni naszkicowanej p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>rzy dolnej krawędzi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ekranu telefonu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p w14:paraId="04195DDA" w14:textId="77777777" w:rsidR="006A6407" w:rsidRDefault="006564A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Od palca 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w lewo 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>odchodzi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tak zwana 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chmurka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>”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</w:t>
      </w:r>
      <w:r w:rsidR="006C61E1">
        <w:rPr>
          <w:rStyle w:val="Pogrubienie"/>
          <w:rFonts w:cs="Arial"/>
          <w:b w:val="0"/>
          <w:bCs w:val="0"/>
          <w:szCs w:val="24"/>
          <w:shd w:val="clear" w:color="auto" w:fill="FFFFFF"/>
        </w:rPr>
        <w:t>czyli pole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w którym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zwykle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umieszcza się wypowiedź.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Tutaj w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chmurce znajdują się trzy kropki.</w:t>
      </w:r>
    </w:p>
    <w:p w14:paraId="5C3232E9" w14:textId="77777777" w:rsidR="006A6407" w:rsidRDefault="006564A5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Nad chmurką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po jej prawej stronie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oraz wzdłuż prawej krawędzi ekranu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umieszczono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różnej długości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ciągi cyfr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: czerwony: 123456789,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błękitny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: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1234567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, niebieski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123456 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oraz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szary: 123456789.</w:t>
      </w:r>
    </w:p>
    <w:p w14:paraId="0CD7EFC3" w14:textId="77777777" w:rsidR="006564A5" w:rsidRDefault="00D46D16">
      <w:pPr>
        <w:rPr>
          <w:rStyle w:val="Pogrubienie"/>
          <w:rFonts w:cs="Arial"/>
          <w:b w:val="0"/>
          <w:bCs w:val="0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Na dole, z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za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lewej krawędzi ekranu 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wygląda pół okrągłej czerwonej</w:t>
      </w:r>
      <w:r w:rsidR="002E3467">
        <w:rPr>
          <w:rStyle w:val="Pogrubienie"/>
          <w:rFonts w:cs="Arial"/>
          <w:b w:val="0"/>
          <w:bCs w:val="0"/>
          <w:szCs w:val="24"/>
          <w:shd w:val="clear" w:color="auto" w:fill="FFFFFF"/>
        </w:rPr>
        <w:t>,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uśmiechniętej buźki, a wyżej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, na wysokości włosów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jest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szara</w:t>
      </w:r>
      <w:r w:rsidR="006564A5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2E3467">
        <w:rPr>
          <w:rStyle w:val="Pogrubienie"/>
          <w:rFonts w:cs="Arial"/>
          <w:b w:val="0"/>
          <w:bCs w:val="0"/>
          <w:szCs w:val="24"/>
          <w:shd w:val="clear" w:color="auto" w:fill="FFFFFF"/>
        </w:rPr>
        <w:t>„łapka”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z uniesionym w górę kciukiem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  <w:r w:rsidR="00AE01D7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</w:p>
    <w:p w14:paraId="5315BA85" w14:textId="77777777" w:rsidR="00FE28C5" w:rsidRPr="00AE01D7" w:rsidRDefault="002E3467">
      <w:pPr>
        <w:rPr>
          <w:rFonts w:cs="Arial"/>
          <w:szCs w:val="24"/>
          <w:shd w:val="clear" w:color="auto" w:fill="FFFFFF"/>
        </w:rPr>
      </w:pP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P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rawe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oko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rzeźby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jest zasłonięte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duż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ym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czerwon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ym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serduszk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iem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.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Nad głową zn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ajduje się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niebieska nutka, a </w:t>
      </w:r>
      <w:r w:rsidR="0036391D">
        <w:rPr>
          <w:rStyle w:val="Pogrubienie"/>
          <w:rFonts w:cs="Arial"/>
          <w:b w:val="0"/>
          <w:bCs w:val="0"/>
          <w:szCs w:val="24"/>
          <w:shd w:val="clear" w:color="auto" w:fill="FFFFFF"/>
        </w:rPr>
        <w:t>w pobliżu ust,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w niebieskim kółku z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k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olorowymi promieniami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>,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>
        <w:rPr>
          <w:rStyle w:val="Pogrubienie"/>
          <w:rFonts w:cs="Arial"/>
          <w:b w:val="0"/>
          <w:bCs w:val="0"/>
          <w:szCs w:val="24"/>
          <w:shd w:val="clear" w:color="auto" w:fill="FFFFFF"/>
        </w:rPr>
        <w:t>jest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biały schematyczny 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rys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>u</w:t>
      </w:r>
      <w:r w:rsidR="006A6407">
        <w:rPr>
          <w:rStyle w:val="Pogrubienie"/>
          <w:rFonts w:cs="Arial"/>
          <w:b w:val="0"/>
          <w:bCs w:val="0"/>
          <w:szCs w:val="24"/>
          <w:shd w:val="clear" w:color="auto" w:fill="FFFFFF"/>
        </w:rPr>
        <w:t>nek</w:t>
      </w:r>
      <w:r w:rsidR="00D46D16">
        <w:rPr>
          <w:rStyle w:val="Pogrubienie"/>
          <w:rFonts w:cs="Arial"/>
          <w:b w:val="0"/>
          <w:bCs w:val="0"/>
          <w:szCs w:val="24"/>
          <w:shd w:val="clear" w:color="auto" w:fill="FFFFFF"/>
        </w:rPr>
        <w:t xml:space="preserve"> </w:t>
      </w:r>
      <w:r w:rsidR="0057426D">
        <w:rPr>
          <w:rStyle w:val="Pogrubienie"/>
          <w:rFonts w:cs="Arial"/>
          <w:b w:val="0"/>
          <w:bCs w:val="0"/>
          <w:szCs w:val="24"/>
          <w:shd w:val="clear" w:color="auto" w:fill="FFFFFF"/>
        </w:rPr>
        <w:t>mikrofonu</w:t>
      </w:r>
      <w:r w:rsidR="00592294">
        <w:rPr>
          <w:rStyle w:val="Pogrubienie"/>
          <w:rFonts w:cs="Arial"/>
          <w:b w:val="0"/>
          <w:bCs w:val="0"/>
          <w:szCs w:val="24"/>
          <w:shd w:val="clear" w:color="auto" w:fill="FFFFFF"/>
        </w:rPr>
        <w:t>.</w:t>
      </w:r>
    </w:p>
    <w:sectPr w:rsidR="00FE28C5" w:rsidRPr="00AE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F"/>
    <w:rsid w:val="00033BC9"/>
    <w:rsid w:val="00080225"/>
    <w:rsid w:val="00155D2D"/>
    <w:rsid w:val="001B02CC"/>
    <w:rsid w:val="00221881"/>
    <w:rsid w:val="002E3467"/>
    <w:rsid w:val="00301A49"/>
    <w:rsid w:val="00322839"/>
    <w:rsid w:val="003254CF"/>
    <w:rsid w:val="00326161"/>
    <w:rsid w:val="003326F5"/>
    <w:rsid w:val="00361160"/>
    <w:rsid w:val="0036391D"/>
    <w:rsid w:val="0036425D"/>
    <w:rsid w:val="003A3F89"/>
    <w:rsid w:val="003B4AD8"/>
    <w:rsid w:val="003C6B46"/>
    <w:rsid w:val="003D6263"/>
    <w:rsid w:val="003F2281"/>
    <w:rsid w:val="0040365D"/>
    <w:rsid w:val="00425FCF"/>
    <w:rsid w:val="0048022F"/>
    <w:rsid w:val="0053146F"/>
    <w:rsid w:val="0057426D"/>
    <w:rsid w:val="00574545"/>
    <w:rsid w:val="00592294"/>
    <w:rsid w:val="005D1612"/>
    <w:rsid w:val="00623D2D"/>
    <w:rsid w:val="006564A5"/>
    <w:rsid w:val="006A6407"/>
    <w:rsid w:val="006C61E1"/>
    <w:rsid w:val="00723463"/>
    <w:rsid w:val="00730F04"/>
    <w:rsid w:val="007500F0"/>
    <w:rsid w:val="007F4942"/>
    <w:rsid w:val="007F712A"/>
    <w:rsid w:val="008114F3"/>
    <w:rsid w:val="008232AB"/>
    <w:rsid w:val="00853CEC"/>
    <w:rsid w:val="009141AA"/>
    <w:rsid w:val="009905B1"/>
    <w:rsid w:val="009A5264"/>
    <w:rsid w:val="009E7764"/>
    <w:rsid w:val="00A167E6"/>
    <w:rsid w:val="00A3751B"/>
    <w:rsid w:val="00A40079"/>
    <w:rsid w:val="00A959C4"/>
    <w:rsid w:val="00AE01D7"/>
    <w:rsid w:val="00B011CB"/>
    <w:rsid w:val="00B515BE"/>
    <w:rsid w:val="00B73F46"/>
    <w:rsid w:val="00BD1CE9"/>
    <w:rsid w:val="00BD70C2"/>
    <w:rsid w:val="00BF5468"/>
    <w:rsid w:val="00C01364"/>
    <w:rsid w:val="00C320B6"/>
    <w:rsid w:val="00C32907"/>
    <w:rsid w:val="00C4570C"/>
    <w:rsid w:val="00C82555"/>
    <w:rsid w:val="00CF21FF"/>
    <w:rsid w:val="00D35762"/>
    <w:rsid w:val="00D46D16"/>
    <w:rsid w:val="00D55BD1"/>
    <w:rsid w:val="00D80D2F"/>
    <w:rsid w:val="00D834C9"/>
    <w:rsid w:val="00DA143F"/>
    <w:rsid w:val="00DB5C23"/>
    <w:rsid w:val="00DC5DF3"/>
    <w:rsid w:val="00E41D45"/>
    <w:rsid w:val="00E470EF"/>
    <w:rsid w:val="00E75721"/>
    <w:rsid w:val="00E8165C"/>
    <w:rsid w:val="00EA61A2"/>
    <w:rsid w:val="00EC5941"/>
    <w:rsid w:val="00ED5E9E"/>
    <w:rsid w:val="00F1056B"/>
    <w:rsid w:val="00F139F3"/>
    <w:rsid w:val="00F633F9"/>
    <w:rsid w:val="00FD46E7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FB1778"/>
  <w15:chartTrackingRefBased/>
  <w15:docId w15:val="{B2742349-ECD8-47BC-812F-3BBD3CA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D45"/>
    <w:pPr>
      <w:keepNext/>
      <w:keepLines/>
      <w:spacing w:before="240" w:after="240"/>
      <w:jc w:val="center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 w:line="240" w:lineRule="auto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41D4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01A49"/>
    <w:pPr>
      <w:numPr>
        <w:ilvl w:val="1"/>
      </w:numPr>
      <w:spacing w:after="480"/>
      <w:ind w:left="357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301A49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before="120" w:after="120"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480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zapowiadającego wystawę wszystko jest liczbą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zapowiadającego wystawę wszystko jest liczbą</dc:title>
  <dc:subject/>
  <dc:creator>Anna Goszczyńska</dc:creator>
  <cp:keywords/>
  <dc:description/>
  <cp:lastModifiedBy>Anna Goszczyńska</cp:lastModifiedBy>
  <cp:revision>2</cp:revision>
  <dcterms:created xsi:type="dcterms:W3CDTF">2022-02-25T11:17:00Z</dcterms:created>
  <dcterms:modified xsi:type="dcterms:W3CDTF">2022-02-25T11:17:00Z</dcterms:modified>
</cp:coreProperties>
</file>